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30046" w14:textId="758CDBCB" w:rsidR="006C5DF1" w:rsidRDefault="00290C8A" w:rsidP="00077069">
      <w:pPr>
        <w:spacing w:after="0" w:line="288" w:lineRule="auto"/>
        <w:jc w:val="both"/>
        <w:rPr>
          <w:rFonts w:ascii="Gilroy" w:hAnsi="Gilroy" w:cs="Gilroy"/>
          <w:b/>
          <w:bCs/>
          <w:i/>
          <w:iCs/>
          <w:noProof/>
          <w:color w:val="0A2F41" w:themeColor="accent1" w:themeShade="80"/>
          <w:sz w:val="21"/>
          <w:szCs w:val="21"/>
        </w:rPr>
      </w:pPr>
      <w:r w:rsidRPr="00C53782">
        <w:rPr>
          <w:rFonts w:ascii="Gilroy" w:hAnsi="Gilroy" w:cs="Gilroy"/>
          <w:b/>
          <w:bCs/>
          <w:i/>
          <w:iCs/>
          <w:noProof/>
          <w:color w:val="0A2F41" w:themeColor="accent1" w:themeShade="80"/>
          <w:sz w:val="21"/>
          <w:szCs w:val="21"/>
        </w:rPr>
        <mc:AlternateContent>
          <mc:Choice Requires="wps">
            <w:drawing>
              <wp:anchor distT="0" distB="0" distL="114300" distR="114300" simplePos="0" relativeHeight="251660288" behindDoc="0" locked="0" layoutInCell="1" allowOverlap="1" wp14:anchorId="478D6F2F" wp14:editId="49B08F39">
                <wp:simplePos x="0" y="0"/>
                <wp:positionH relativeFrom="column">
                  <wp:posOffset>2390255</wp:posOffset>
                </wp:positionH>
                <wp:positionV relativeFrom="paragraph">
                  <wp:posOffset>-1255741</wp:posOffset>
                </wp:positionV>
                <wp:extent cx="3823855" cy="960120"/>
                <wp:effectExtent l="0" t="0" r="0" b="0"/>
                <wp:wrapNone/>
                <wp:docPr id="14" name="Zone de texte 14"/>
                <wp:cNvGraphicFramePr/>
                <a:graphic xmlns:a="http://schemas.openxmlformats.org/drawingml/2006/main">
                  <a:graphicData uri="http://schemas.microsoft.com/office/word/2010/wordprocessingShape">
                    <wps:wsp>
                      <wps:cNvSpPr txBox="1"/>
                      <wps:spPr>
                        <a:xfrm>
                          <a:off x="0" y="0"/>
                          <a:ext cx="3823855" cy="960120"/>
                        </a:xfrm>
                        <a:prstGeom prst="rect">
                          <a:avLst/>
                        </a:prstGeom>
                        <a:noFill/>
                        <a:ln w="6350">
                          <a:noFill/>
                        </a:ln>
                      </wps:spPr>
                      <wps:txbx>
                        <w:txbxContent>
                          <w:p w14:paraId="50ABD43D" w14:textId="39AEF092" w:rsidR="00290C8A" w:rsidRPr="00290C8A" w:rsidRDefault="00290C8A" w:rsidP="009900B1">
                            <w:pPr>
                              <w:pStyle w:val="TITRE0"/>
                              <w:spacing w:after="120"/>
                              <w:rPr>
                                <w:caps w:val="0"/>
                                <w:color w:val="0070C0"/>
                                <w:sz w:val="24"/>
                                <w:szCs w:val="24"/>
                              </w:rPr>
                            </w:pPr>
                            <w:r w:rsidRPr="00290C8A">
                              <w:rPr>
                                <w:caps w:val="0"/>
                                <w:color w:val="0070C0"/>
                                <w:sz w:val="24"/>
                                <w:szCs w:val="24"/>
                              </w:rPr>
                              <w:t>CF</w:t>
                            </w:r>
                            <w:r w:rsidR="00E73C3D">
                              <w:rPr>
                                <w:caps w:val="0"/>
                                <w:color w:val="0070C0"/>
                                <w:sz w:val="24"/>
                                <w:szCs w:val="24"/>
                              </w:rPr>
                              <w:t xml:space="preserve"> GROUP</w:t>
                            </w:r>
                            <w:r w:rsidRPr="00290C8A">
                              <w:rPr>
                                <w:caps w:val="0"/>
                                <w:color w:val="0070C0"/>
                                <w:sz w:val="24"/>
                                <w:szCs w:val="24"/>
                              </w:rPr>
                              <w:t xml:space="preserve"> AU RENDEZ-VOUS DU SALON </w:t>
                            </w:r>
                            <w:r w:rsidR="00D87DF3">
                              <w:rPr>
                                <w:caps w:val="0"/>
                                <w:color w:val="0070C0"/>
                                <w:sz w:val="24"/>
                                <w:szCs w:val="24"/>
                              </w:rPr>
                              <w:br/>
                            </w:r>
                            <w:r w:rsidRPr="00290C8A">
                              <w:rPr>
                                <w:caps w:val="0"/>
                                <w:color w:val="0070C0"/>
                                <w:sz w:val="24"/>
                                <w:szCs w:val="24"/>
                              </w:rPr>
                              <w:t xml:space="preserve">JDC </w:t>
                            </w:r>
                            <w:r w:rsidR="002134D0">
                              <w:rPr>
                                <w:caps w:val="0"/>
                                <w:color w:val="0070C0"/>
                                <w:sz w:val="24"/>
                                <w:szCs w:val="24"/>
                              </w:rPr>
                              <w:t>GARDEN</w:t>
                            </w:r>
                            <w:r w:rsidRPr="00290C8A">
                              <w:rPr>
                                <w:caps w:val="0"/>
                                <w:color w:val="0070C0"/>
                                <w:sz w:val="24"/>
                                <w:szCs w:val="24"/>
                              </w:rPr>
                              <w:t xml:space="preserve"> TRENDS</w:t>
                            </w:r>
                            <w:r>
                              <w:rPr>
                                <w:rFonts w:ascii="Calibri" w:hAnsi="Calibri" w:cs="Calibri"/>
                                <w:caps w:val="0"/>
                                <w:color w:val="0070C0"/>
                                <w:sz w:val="24"/>
                                <w:szCs w:val="24"/>
                              </w:rPr>
                              <w:t> </w:t>
                            </w:r>
                            <w:r>
                              <w:rPr>
                                <w:caps w:val="0"/>
                                <w:color w:val="0070C0"/>
                                <w:sz w:val="24"/>
                                <w:szCs w:val="24"/>
                              </w:rPr>
                              <w:t xml:space="preserve">: </w:t>
                            </w:r>
                          </w:p>
                          <w:p w14:paraId="7959B627" w14:textId="7B6A8DCA" w:rsidR="00290C8A" w:rsidRPr="00EB2DCD" w:rsidRDefault="00290C8A" w:rsidP="00290C8A">
                            <w:pPr>
                              <w:pStyle w:val="TITRE0"/>
                              <w:jc w:val="both"/>
                              <w:rPr>
                                <w:rFonts w:ascii="Gilroy SemiBold" w:hAnsi="Gilroy SemiBold"/>
                                <w:b w:val="0"/>
                                <w:bCs w:val="0"/>
                                <w:color w:val="0A2F41" w:themeColor="accent1" w:themeShade="80"/>
                                <w:sz w:val="23"/>
                                <w:szCs w:val="23"/>
                              </w:rPr>
                            </w:pPr>
                            <w:r w:rsidRPr="00EB2DCD">
                              <w:rPr>
                                <w:rFonts w:ascii="Gilroy SemiBold" w:hAnsi="Gilroy SemiBold"/>
                                <w:b w:val="0"/>
                                <w:bCs w:val="0"/>
                                <w:color w:val="0A2F41" w:themeColor="accent1" w:themeShade="80"/>
                                <w:sz w:val="23"/>
                                <w:szCs w:val="23"/>
                              </w:rPr>
                              <w:t xml:space="preserve">Focus sur les produits </w:t>
                            </w:r>
                            <w:r w:rsidR="0060166E" w:rsidRPr="00EB2DCD">
                              <w:rPr>
                                <w:rFonts w:ascii="Gilroy SemiBold" w:hAnsi="Gilroy SemiBold"/>
                                <w:b w:val="0"/>
                                <w:bCs w:val="0"/>
                                <w:color w:val="0A2F41" w:themeColor="accent1" w:themeShade="80"/>
                                <w:sz w:val="23"/>
                                <w:szCs w:val="23"/>
                              </w:rPr>
                              <w:t>présent</w:t>
                            </w:r>
                            <w:r w:rsidR="00A500E3">
                              <w:rPr>
                                <w:rFonts w:ascii="Gilroy SemiBold" w:hAnsi="Gilroy SemiBold"/>
                                <w:b w:val="0"/>
                                <w:bCs w:val="0"/>
                                <w:color w:val="0A2F41" w:themeColor="accent1" w:themeShade="80"/>
                                <w:sz w:val="23"/>
                                <w:szCs w:val="23"/>
                              </w:rPr>
                              <w:t>É</w:t>
                            </w:r>
                            <w:r w:rsidR="0060166E" w:rsidRPr="00EB2DCD">
                              <w:rPr>
                                <w:rFonts w:ascii="Gilroy SemiBold" w:hAnsi="Gilroy SemiBold"/>
                                <w:b w:val="0"/>
                                <w:bCs w:val="0"/>
                                <w:color w:val="0A2F41" w:themeColor="accent1" w:themeShade="80"/>
                                <w:sz w:val="23"/>
                                <w:szCs w:val="23"/>
                              </w:rPr>
                              <w:t xml:space="preserve">s </w:t>
                            </w:r>
                            <w:r w:rsidR="00D87DF3">
                              <w:rPr>
                                <w:rFonts w:ascii="Gilroy SemiBold" w:hAnsi="Gilroy SemiBold"/>
                                <w:b w:val="0"/>
                                <w:bCs w:val="0"/>
                                <w:color w:val="0A2F41" w:themeColor="accent1" w:themeShade="80"/>
                                <w:sz w:val="23"/>
                                <w:szCs w:val="23"/>
                              </w:rPr>
                              <w:t>AU SERVICE</w:t>
                            </w:r>
                            <w:r w:rsidR="0060166E" w:rsidRPr="00EB2DCD">
                              <w:rPr>
                                <w:rFonts w:ascii="Gilroy SemiBold" w:hAnsi="Gilroy SemiBold"/>
                                <w:b w:val="0"/>
                                <w:bCs w:val="0"/>
                                <w:color w:val="0A2F41" w:themeColor="accent1" w:themeShade="80"/>
                                <w:sz w:val="23"/>
                                <w:szCs w:val="23"/>
                              </w:rPr>
                              <w:t xml:space="preserve"> d’une piscine plus durable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8D6F2F" id="_x0000_t202" coordsize="21600,21600" o:spt="202" path="m,l,21600r21600,l21600,xe">
                <v:stroke joinstyle="miter"/>
                <v:path gradientshapeok="t" o:connecttype="rect"/>
              </v:shapetype>
              <v:shape id="Zone de texte 14" o:spid="_x0000_s1026" type="#_x0000_t202" style="position:absolute;left:0;text-align:left;margin-left:188.2pt;margin-top:-98.9pt;width:301.1pt;height:7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" filled="f" stroked="f" strokeweight=".5pt">
                <v:textbox>
                  <w:txbxContent>
                    <w:p w14:paraId="50ABD43D" w14:textId="39AEF092" w:rsidR="00290C8A" w:rsidRPr="00290C8A" w:rsidRDefault="00290C8A" w:rsidP="009900B1">
                      <w:pPr>
                        <w:pStyle w:val="TITRE0"/>
                        <w:spacing w:after="120"/>
                        <w:rPr>
                          <w:caps w:val="0"/>
                          <w:color w:val="0070C0"/>
                          <w:sz w:val="24"/>
                          <w:szCs w:val="24"/>
                        </w:rPr>
                      </w:pPr>
                      <w:r w:rsidRPr="00290C8A">
                        <w:rPr>
                          <w:caps w:val="0"/>
                          <w:color w:val="0070C0"/>
                          <w:sz w:val="24"/>
                          <w:szCs w:val="24"/>
                        </w:rPr>
                        <w:t>CF</w:t>
                      </w:r>
                      <w:r w:rsidR="00E73C3D">
                        <w:rPr>
                          <w:caps w:val="0"/>
                          <w:color w:val="0070C0"/>
                          <w:sz w:val="24"/>
                          <w:szCs w:val="24"/>
                        </w:rPr>
                        <w:t xml:space="preserve"> GROUP</w:t>
                      </w:r>
                      <w:r w:rsidRPr="00290C8A">
                        <w:rPr>
                          <w:caps w:val="0"/>
                          <w:color w:val="0070C0"/>
                          <w:sz w:val="24"/>
                          <w:szCs w:val="24"/>
                        </w:rPr>
                        <w:t xml:space="preserve"> AU RENDEZ-VOUS DU SALON </w:t>
                      </w:r>
                      <w:r w:rsidR="00D87DF3">
                        <w:rPr>
                          <w:caps w:val="0"/>
                          <w:color w:val="0070C0"/>
                          <w:sz w:val="24"/>
                          <w:szCs w:val="24"/>
                        </w:rPr>
                        <w:br/>
                      </w:r>
                      <w:r w:rsidRPr="00290C8A">
                        <w:rPr>
                          <w:caps w:val="0"/>
                          <w:color w:val="0070C0"/>
                          <w:sz w:val="24"/>
                          <w:szCs w:val="24"/>
                        </w:rPr>
                        <w:t xml:space="preserve">JDC </w:t>
                      </w:r>
                      <w:r w:rsidR="002134D0">
                        <w:rPr>
                          <w:caps w:val="0"/>
                          <w:color w:val="0070C0"/>
                          <w:sz w:val="24"/>
                          <w:szCs w:val="24"/>
                        </w:rPr>
                        <w:t>GARDEN</w:t>
                      </w:r>
                      <w:r w:rsidRPr="00290C8A">
                        <w:rPr>
                          <w:caps w:val="0"/>
                          <w:color w:val="0070C0"/>
                          <w:sz w:val="24"/>
                          <w:szCs w:val="24"/>
                        </w:rPr>
                        <w:t xml:space="preserve"> TRENDS</w:t>
                      </w:r>
                      <w:r>
                        <w:rPr>
                          <w:rFonts w:ascii="Calibri" w:hAnsi="Calibri" w:cs="Calibri"/>
                          <w:caps w:val="0"/>
                          <w:color w:val="0070C0"/>
                          <w:sz w:val="24"/>
                          <w:szCs w:val="24"/>
                        </w:rPr>
                        <w:t> </w:t>
                      </w:r>
                      <w:r>
                        <w:rPr>
                          <w:caps w:val="0"/>
                          <w:color w:val="0070C0"/>
                          <w:sz w:val="24"/>
                          <w:szCs w:val="24"/>
                        </w:rPr>
                        <w:t xml:space="preserve">: </w:t>
                      </w:r>
                    </w:p>
                    <w:p w14:paraId="7959B627" w14:textId="7B6A8DCA" w:rsidR="00290C8A" w:rsidRPr="00EB2DCD" w:rsidRDefault="00290C8A" w:rsidP="00290C8A">
                      <w:pPr>
                        <w:pStyle w:val="TITRE0"/>
                        <w:jc w:val="both"/>
                        <w:rPr>
                          <w:rFonts w:ascii="Gilroy SemiBold" w:hAnsi="Gilroy SemiBold"/>
                          <w:b w:val="0"/>
                          <w:bCs w:val="0"/>
                          <w:color w:val="0A2F41" w:themeColor="accent1" w:themeShade="80"/>
                          <w:sz w:val="23"/>
                          <w:szCs w:val="23"/>
                        </w:rPr>
                      </w:pPr>
                      <w:r w:rsidRPr="00EB2DCD">
                        <w:rPr>
                          <w:rFonts w:ascii="Gilroy SemiBold" w:hAnsi="Gilroy SemiBold"/>
                          <w:b w:val="0"/>
                          <w:bCs w:val="0"/>
                          <w:color w:val="0A2F41" w:themeColor="accent1" w:themeShade="80"/>
                          <w:sz w:val="23"/>
                          <w:szCs w:val="23"/>
                        </w:rPr>
                        <w:t xml:space="preserve">Focus sur les produits </w:t>
                      </w:r>
                      <w:r w:rsidR="0060166E" w:rsidRPr="00EB2DCD">
                        <w:rPr>
                          <w:rFonts w:ascii="Gilroy SemiBold" w:hAnsi="Gilroy SemiBold"/>
                          <w:b w:val="0"/>
                          <w:bCs w:val="0"/>
                          <w:color w:val="0A2F41" w:themeColor="accent1" w:themeShade="80"/>
                          <w:sz w:val="23"/>
                          <w:szCs w:val="23"/>
                        </w:rPr>
                        <w:t>présent</w:t>
                      </w:r>
                      <w:r w:rsidR="00A500E3">
                        <w:rPr>
                          <w:rFonts w:ascii="Gilroy SemiBold" w:hAnsi="Gilroy SemiBold"/>
                          <w:b w:val="0"/>
                          <w:bCs w:val="0"/>
                          <w:color w:val="0A2F41" w:themeColor="accent1" w:themeShade="80"/>
                          <w:sz w:val="23"/>
                          <w:szCs w:val="23"/>
                        </w:rPr>
                        <w:t>É</w:t>
                      </w:r>
                      <w:r w:rsidR="0060166E" w:rsidRPr="00EB2DCD">
                        <w:rPr>
                          <w:rFonts w:ascii="Gilroy SemiBold" w:hAnsi="Gilroy SemiBold"/>
                          <w:b w:val="0"/>
                          <w:bCs w:val="0"/>
                          <w:color w:val="0A2F41" w:themeColor="accent1" w:themeShade="80"/>
                          <w:sz w:val="23"/>
                          <w:szCs w:val="23"/>
                        </w:rPr>
                        <w:t xml:space="preserve">s </w:t>
                      </w:r>
                      <w:r w:rsidR="00D87DF3">
                        <w:rPr>
                          <w:rFonts w:ascii="Gilroy SemiBold" w:hAnsi="Gilroy SemiBold"/>
                          <w:b w:val="0"/>
                          <w:bCs w:val="0"/>
                          <w:color w:val="0A2F41" w:themeColor="accent1" w:themeShade="80"/>
                          <w:sz w:val="23"/>
                          <w:szCs w:val="23"/>
                        </w:rPr>
                        <w:t>AU SERVICE</w:t>
                      </w:r>
                      <w:r w:rsidR="0060166E" w:rsidRPr="00EB2DCD">
                        <w:rPr>
                          <w:rFonts w:ascii="Gilroy SemiBold" w:hAnsi="Gilroy SemiBold"/>
                          <w:b w:val="0"/>
                          <w:bCs w:val="0"/>
                          <w:color w:val="0A2F41" w:themeColor="accent1" w:themeShade="80"/>
                          <w:sz w:val="23"/>
                          <w:szCs w:val="23"/>
                        </w:rPr>
                        <w:t xml:space="preserve"> d’une piscine plus durable </w:t>
                      </w:r>
                    </w:p>
                  </w:txbxContent>
                </v:textbox>
              </v:shape>
            </w:pict>
          </mc:Fallback>
        </mc:AlternateContent>
      </w:r>
      <w:r w:rsidR="00791BEF" w:rsidRPr="00C53782">
        <w:rPr>
          <w:rFonts w:ascii="Gilroy" w:hAnsi="Gilroy" w:cs="Gilroy"/>
          <w:b/>
          <w:bCs/>
          <w:i/>
          <w:iCs/>
          <w:noProof/>
          <w:color w:val="0A2F41" w:themeColor="accent1" w:themeShade="80"/>
          <w:sz w:val="21"/>
          <w:szCs w:val="21"/>
        </w:rPr>
        <mc:AlternateContent>
          <mc:Choice Requires="wps">
            <w:drawing>
              <wp:anchor distT="0" distB="0" distL="114300" distR="114300" simplePos="0" relativeHeight="251659264" behindDoc="0" locked="0" layoutInCell="1" allowOverlap="1" wp14:anchorId="426CB490" wp14:editId="419B2220">
                <wp:simplePos x="0" y="0"/>
                <wp:positionH relativeFrom="column">
                  <wp:posOffset>2388870</wp:posOffset>
                </wp:positionH>
                <wp:positionV relativeFrom="paragraph">
                  <wp:posOffset>-1861185</wp:posOffset>
                </wp:positionV>
                <wp:extent cx="2838450" cy="55245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838450" cy="552450"/>
                        </a:xfrm>
                        <a:prstGeom prst="rect">
                          <a:avLst/>
                        </a:prstGeom>
                        <a:noFill/>
                        <a:ln w="6350">
                          <a:noFill/>
                        </a:ln>
                      </wps:spPr>
                      <wps:txbx>
                        <w:txbxContent>
                          <w:p w14:paraId="7701F5AB" w14:textId="34B6BC85" w:rsidR="00C53782" w:rsidRPr="000C469D" w:rsidRDefault="00C53782" w:rsidP="00C53782">
                            <w:pPr>
                              <w:pStyle w:val="Paragraphestandard"/>
                              <w:spacing w:after="57" w:line="240" w:lineRule="auto"/>
                              <w:rPr>
                                <w:rFonts w:ascii="Gilroy" w:hAnsi="Gilroy" w:cs="Gilroy Black"/>
                                <w:spacing w:val="11"/>
                                <w:sz w:val="28"/>
                                <w:szCs w:val="28"/>
                              </w:rPr>
                            </w:pPr>
                            <w:r w:rsidRPr="000C469D">
                              <w:rPr>
                                <w:rFonts w:ascii="Gilroy" w:hAnsi="Gilroy" w:cs="Gilroy Black"/>
                                <w:spacing w:val="11"/>
                                <w:sz w:val="28"/>
                                <w:szCs w:val="28"/>
                              </w:rPr>
                              <w:t>Communiqué de presse</w:t>
                            </w:r>
                          </w:p>
                          <w:p w14:paraId="213A98EF" w14:textId="014E050A" w:rsidR="00C53782" w:rsidRPr="000C469D" w:rsidRDefault="00290C8A" w:rsidP="00C53782">
                            <w:pPr>
                              <w:rPr>
                                <w:rFonts w:ascii="Gilroy" w:hAnsi="Gilroy"/>
                              </w:rPr>
                            </w:pPr>
                            <w:r>
                              <w:rPr>
                                <w:rFonts w:ascii="Gilroy" w:hAnsi="Gilroy"/>
                              </w:rPr>
                              <w:t>Mars</w:t>
                            </w:r>
                            <w:r w:rsidR="00C53782">
                              <w:rPr>
                                <w:rFonts w:ascii="Gilroy" w:hAnsi="Gilroy"/>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6CB490" id="Zone de texte 13" o:spid="_x0000_s1027" type="#_x0000_t202" style="position:absolute;left:0;text-align:left;margin-left:188.1pt;margin-top:-146.55pt;width:223.5pt;height:4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" filled="f" stroked="f" strokeweight=".5pt">
                <v:textbox>
                  <w:txbxContent>
                    <w:p w14:paraId="7701F5AB" w14:textId="34B6BC85" w:rsidR="00C53782" w:rsidRPr="000C469D" w:rsidRDefault="00C53782" w:rsidP="00C53782">
                      <w:pPr>
                        <w:pStyle w:val="Paragraphestandard"/>
                        <w:spacing w:after="57" w:line="240" w:lineRule="auto"/>
                        <w:rPr>
                          <w:rFonts w:ascii="Gilroy" w:hAnsi="Gilroy" w:cs="Gilroy Black"/>
                          <w:spacing w:val="11"/>
                          <w:sz w:val="28"/>
                          <w:szCs w:val="28"/>
                        </w:rPr>
                      </w:pPr>
                      <w:r w:rsidRPr="000C469D">
                        <w:rPr>
                          <w:rFonts w:ascii="Gilroy" w:hAnsi="Gilroy" w:cs="Gilroy Black"/>
                          <w:spacing w:val="11"/>
                          <w:sz w:val="28"/>
                          <w:szCs w:val="28"/>
                        </w:rPr>
                        <w:t>Communiqué de presse</w:t>
                      </w:r>
                    </w:p>
                    <w:p w14:paraId="213A98EF" w14:textId="014E050A" w:rsidR="00C53782" w:rsidRPr="000C469D" w:rsidRDefault="00290C8A" w:rsidP="00C53782">
                      <w:pPr>
                        <w:rPr>
                          <w:rFonts w:ascii="Gilroy" w:hAnsi="Gilroy"/>
                        </w:rPr>
                      </w:pPr>
                      <w:r>
                        <w:rPr>
                          <w:rFonts w:ascii="Gilroy" w:hAnsi="Gilroy"/>
                        </w:rPr>
                        <w:t>Mars</w:t>
                      </w:r>
                      <w:r w:rsidR="00C53782">
                        <w:rPr>
                          <w:rFonts w:ascii="Gilroy" w:hAnsi="Gilroy"/>
                        </w:rPr>
                        <w:t xml:space="preserve"> 2025</w:t>
                      </w:r>
                    </w:p>
                  </w:txbxContent>
                </v:textbox>
              </v:shape>
            </w:pict>
          </mc:Fallback>
        </mc:AlternateContent>
      </w:r>
      <w:r>
        <w:rPr>
          <w:rFonts w:ascii="Gilroy" w:hAnsi="Gilroy" w:cs="Gilroy"/>
          <w:b/>
          <w:bCs/>
          <w:i/>
          <w:iCs/>
          <w:noProof/>
          <w:color w:val="0A2F41" w:themeColor="accent1" w:themeShade="80"/>
          <w:sz w:val="21"/>
          <w:szCs w:val="21"/>
        </w:rPr>
        <w:t>Salon professionnel de référ</w:t>
      </w:r>
      <w:r w:rsidRPr="00290C8A">
        <w:rPr>
          <w:rFonts w:ascii="Gilroy" w:hAnsi="Gilroy" w:cs="Gilroy"/>
          <w:b/>
          <w:bCs/>
          <w:i/>
          <w:iCs/>
          <w:noProof/>
          <w:color w:val="0A2F41" w:themeColor="accent1" w:themeShade="80"/>
          <w:sz w:val="21"/>
          <w:szCs w:val="21"/>
        </w:rPr>
        <w:t xml:space="preserve">ence </w:t>
      </w:r>
      <w:r w:rsidR="00D87DF3">
        <w:rPr>
          <w:rFonts w:ascii="Gilroy" w:hAnsi="Gilroy" w:cs="Gilroy"/>
          <w:b/>
          <w:bCs/>
          <w:i/>
          <w:iCs/>
          <w:noProof/>
          <w:color w:val="0A2F41" w:themeColor="accent1" w:themeShade="80"/>
          <w:sz w:val="21"/>
          <w:szCs w:val="21"/>
        </w:rPr>
        <w:t>dans le domaine de</w:t>
      </w:r>
      <w:r w:rsidRPr="00290C8A">
        <w:rPr>
          <w:rFonts w:ascii="Gilroy" w:hAnsi="Gilroy" w:cs="Gilroy"/>
          <w:b/>
          <w:bCs/>
          <w:i/>
          <w:iCs/>
          <w:noProof/>
          <w:color w:val="0A2F41" w:themeColor="accent1" w:themeShade="80"/>
          <w:sz w:val="21"/>
          <w:szCs w:val="21"/>
        </w:rPr>
        <w:t xml:space="preserve"> la distribution</w:t>
      </w:r>
      <w:r w:rsidR="00D87DF3">
        <w:rPr>
          <w:rFonts w:ascii="Gilroy" w:hAnsi="Gilroy" w:cs="Gilroy"/>
          <w:b/>
          <w:bCs/>
          <w:i/>
          <w:iCs/>
          <w:noProof/>
          <w:color w:val="0A2F41" w:themeColor="accent1" w:themeShade="80"/>
          <w:sz w:val="21"/>
          <w:szCs w:val="21"/>
        </w:rPr>
        <w:t xml:space="preserve"> des produits et équipements du</w:t>
      </w:r>
      <w:r w:rsidRPr="00290C8A">
        <w:rPr>
          <w:rFonts w:ascii="Gilroy" w:hAnsi="Gilroy" w:cs="Gilroy"/>
          <w:b/>
          <w:bCs/>
          <w:i/>
          <w:iCs/>
          <w:noProof/>
          <w:color w:val="0A2F41" w:themeColor="accent1" w:themeShade="80"/>
          <w:sz w:val="21"/>
          <w:szCs w:val="21"/>
        </w:rPr>
        <w:t xml:space="preserve"> jardin</w:t>
      </w:r>
      <w:r>
        <w:rPr>
          <w:rFonts w:ascii="Gilroy" w:hAnsi="Gilroy" w:cs="Gilroy"/>
          <w:b/>
          <w:bCs/>
          <w:i/>
          <w:iCs/>
          <w:noProof/>
          <w:color w:val="0A2F41" w:themeColor="accent1" w:themeShade="80"/>
          <w:sz w:val="21"/>
          <w:szCs w:val="21"/>
        </w:rPr>
        <w:t xml:space="preserve"> depuis plus de 20 ans</w:t>
      </w:r>
      <w:r w:rsidRPr="00290C8A">
        <w:rPr>
          <w:rFonts w:ascii="Gilroy" w:hAnsi="Gilroy" w:cs="Gilroy"/>
          <w:b/>
          <w:bCs/>
          <w:i/>
          <w:iCs/>
          <w:noProof/>
          <w:color w:val="0A2F41" w:themeColor="accent1" w:themeShade="80"/>
          <w:sz w:val="21"/>
          <w:szCs w:val="21"/>
        </w:rPr>
        <w:t xml:space="preserve">, </w:t>
      </w:r>
      <w:r>
        <w:rPr>
          <w:rFonts w:ascii="Gilroy" w:hAnsi="Gilroy" w:cs="Gilroy"/>
          <w:b/>
          <w:bCs/>
          <w:i/>
          <w:iCs/>
          <w:noProof/>
          <w:color w:val="0A2F41" w:themeColor="accent1" w:themeShade="80"/>
          <w:sz w:val="21"/>
          <w:szCs w:val="21"/>
        </w:rPr>
        <w:t xml:space="preserve">JDC </w:t>
      </w:r>
      <w:r w:rsidR="002134D0">
        <w:rPr>
          <w:rFonts w:ascii="Gilroy" w:hAnsi="Gilroy" w:cs="Gilroy"/>
          <w:b/>
          <w:bCs/>
          <w:i/>
          <w:iCs/>
          <w:noProof/>
          <w:color w:val="0A2F41" w:themeColor="accent1" w:themeShade="80"/>
          <w:sz w:val="21"/>
          <w:szCs w:val="21"/>
        </w:rPr>
        <w:t>Garden</w:t>
      </w:r>
      <w:r>
        <w:rPr>
          <w:rFonts w:ascii="Gilroy" w:hAnsi="Gilroy" w:cs="Gilroy"/>
          <w:b/>
          <w:bCs/>
          <w:i/>
          <w:iCs/>
          <w:noProof/>
          <w:color w:val="0A2F41" w:themeColor="accent1" w:themeShade="80"/>
          <w:sz w:val="21"/>
          <w:szCs w:val="21"/>
        </w:rPr>
        <w:t xml:space="preserve"> </w:t>
      </w:r>
      <w:r w:rsidR="002134D0">
        <w:rPr>
          <w:rFonts w:ascii="Gilroy" w:hAnsi="Gilroy" w:cs="Gilroy"/>
          <w:b/>
          <w:bCs/>
          <w:i/>
          <w:iCs/>
          <w:noProof/>
          <w:color w:val="0A2F41" w:themeColor="accent1" w:themeShade="80"/>
          <w:sz w:val="21"/>
          <w:szCs w:val="21"/>
        </w:rPr>
        <w:t>Trends</w:t>
      </w:r>
      <w:r>
        <w:rPr>
          <w:rFonts w:ascii="Gilroy" w:hAnsi="Gilroy" w:cs="Gilroy"/>
          <w:b/>
          <w:bCs/>
          <w:i/>
          <w:iCs/>
          <w:noProof/>
          <w:color w:val="0A2F41" w:themeColor="accent1" w:themeShade="80"/>
          <w:sz w:val="21"/>
          <w:szCs w:val="21"/>
        </w:rPr>
        <w:t xml:space="preserve"> se tiendra à Marseille du 25 au 27 mars prochain. Figure</w:t>
      </w:r>
      <w:r w:rsidR="00D87DF3">
        <w:rPr>
          <w:rFonts w:ascii="Gilroy" w:hAnsi="Gilroy" w:cs="Gilroy"/>
          <w:b/>
          <w:bCs/>
          <w:i/>
          <w:iCs/>
          <w:noProof/>
          <w:color w:val="0A2F41" w:themeColor="accent1" w:themeShade="80"/>
          <w:sz w:val="21"/>
          <w:szCs w:val="21"/>
        </w:rPr>
        <w:t>-</w:t>
      </w:r>
      <w:r>
        <w:rPr>
          <w:rFonts w:ascii="Gilroy" w:hAnsi="Gilroy" w:cs="Gilroy"/>
          <w:b/>
          <w:bCs/>
          <w:i/>
          <w:iCs/>
          <w:noProof/>
          <w:color w:val="0A2F41" w:themeColor="accent1" w:themeShade="80"/>
          <w:sz w:val="21"/>
          <w:szCs w:val="21"/>
        </w:rPr>
        <w:t>clé du secteur de la piscine, CF</w:t>
      </w:r>
      <w:r w:rsidR="00E73C3D">
        <w:rPr>
          <w:rFonts w:ascii="Gilroy" w:hAnsi="Gilroy" w:cs="Gilroy"/>
          <w:b/>
          <w:bCs/>
          <w:i/>
          <w:iCs/>
          <w:noProof/>
          <w:color w:val="0A2F41" w:themeColor="accent1" w:themeShade="80"/>
          <w:sz w:val="21"/>
          <w:szCs w:val="21"/>
        </w:rPr>
        <w:t xml:space="preserve"> group</w:t>
      </w:r>
      <w:r>
        <w:rPr>
          <w:rFonts w:ascii="Gilroy" w:hAnsi="Gilroy" w:cs="Gilroy"/>
          <w:b/>
          <w:bCs/>
          <w:i/>
          <w:iCs/>
          <w:noProof/>
          <w:color w:val="0A2F41" w:themeColor="accent1" w:themeShade="80"/>
          <w:sz w:val="21"/>
          <w:szCs w:val="21"/>
        </w:rPr>
        <w:t xml:space="preserve"> </w:t>
      </w:r>
      <w:r w:rsidR="00D87DF3">
        <w:rPr>
          <w:rFonts w:ascii="Gilroy" w:hAnsi="Gilroy" w:cs="Gilroy"/>
          <w:b/>
          <w:bCs/>
          <w:i/>
          <w:iCs/>
          <w:noProof/>
          <w:color w:val="0A2F41" w:themeColor="accent1" w:themeShade="80"/>
          <w:sz w:val="21"/>
          <w:szCs w:val="21"/>
        </w:rPr>
        <w:t xml:space="preserve">y </w:t>
      </w:r>
      <w:r>
        <w:rPr>
          <w:rFonts w:ascii="Gilroy" w:hAnsi="Gilroy" w:cs="Gilroy"/>
          <w:b/>
          <w:bCs/>
          <w:i/>
          <w:iCs/>
          <w:noProof/>
          <w:color w:val="0A2F41" w:themeColor="accent1" w:themeShade="80"/>
          <w:sz w:val="21"/>
          <w:szCs w:val="21"/>
        </w:rPr>
        <w:t>présenter</w:t>
      </w:r>
      <w:r w:rsidR="00D87DF3">
        <w:rPr>
          <w:rFonts w:ascii="Gilroy" w:hAnsi="Gilroy" w:cs="Gilroy"/>
          <w:b/>
          <w:bCs/>
          <w:i/>
          <w:iCs/>
          <w:noProof/>
          <w:color w:val="0A2F41" w:themeColor="accent1" w:themeShade="80"/>
          <w:sz w:val="21"/>
          <w:szCs w:val="21"/>
        </w:rPr>
        <w:t>a</w:t>
      </w:r>
      <w:r>
        <w:rPr>
          <w:rFonts w:ascii="Gilroy" w:hAnsi="Gilroy" w:cs="Gilroy"/>
          <w:b/>
          <w:bCs/>
          <w:i/>
          <w:iCs/>
          <w:noProof/>
          <w:color w:val="0A2F41" w:themeColor="accent1" w:themeShade="80"/>
          <w:sz w:val="21"/>
          <w:szCs w:val="21"/>
        </w:rPr>
        <w:t xml:space="preserve"> ses nouveautés piscine</w:t>
      </w:r>
      <w:r w:rsidR="00F74714">
        <w:rPr>
          <w:rFonts w:ascii="Gilroy" w:hAnsi="Gilroy" w:cs="Gilroy"/>
          <w:b/>
          <w:bCs/>
          <w:i/>
          <w:iCs/>
          <w:noProof/>
          <w:color w:val="0A2F41" w:themeColor="accent1" w:themeShade="80"/>
          <w:sz w:val="21"/>
          <w:szCs w:val="21"/>
        </w:rPr>
        <w:t>s</w:t>
      </w:r>
      <w:r>
        <w:rPr>
          <w:rFonts w:ascii="Gilroy" w:hAnsi="Gilroy" w:cs="Gilroy"/>
          <w:b/>
          <w:bCs/>
          <w:i/>
          <w:iCs/>
          <w:noProof/>
          <w:color w:val="0A2F41" w:themeColor="accent1" w:themeShade="80"/>
          <w:sz w:val="21"/>
          <w:szCs w:val="21"/>
        </w:rPr>
        <w:t>, équipements et traitement de l’eau</w:t>
      </w:r>
      <w:r w:rsidR="00E73C3D">
        <w:rPr>
          <w:rFonts w:ascii="Gilroy" w:hAnsi="Gilroy" w:cs="Gilroy"/>
          <w:b/>
          <w:bCs/>
          <w:i/>
          <w:iCs/>
          <w:noProof/>
          <w:color w:val="0A2F41" w:themeColor="accent1" w:themeShade="80"/>
          <w:sz w:val="21"/>
          <w:szCs w:val="21"/>
        </w:rPr>
        <w:t xml:space="preserve"> (stand F07 – Hall 1)</w:t>
      </w:r>
      <w:r>
        <w:rPr>
          <w:rFonts w:ascii="Gilroy" w:hAnsi="Gilroy" w:cs="Gilroy"/>
          <w:b/>
          <w:bCs/>
          <w:i/>
          <w:iCs/>
          <w:noProof/>
          <w:color w:val="0A2F41" w:themeColor="accent1" w:themeShade="80"/>
          <w:sz w:val="21"/>
          <w:szCs w:val="21"/>
        </w:rPr>
        <w:t xml:space="preserve">. </w:t>
      </w:r>
      <w:r w:rsidR="006C5DF1">
        <w:rPr>
          <w:rFonts w:ascii="Gilroy" w:hAnsi="Gilroy" w:cs="Gilroy"/>
          <w:b/>
          <w:bCs/>
          <w:i/>
          <w:iCs/>
          <w:noProof/>
          <w:color w:val="0A2F41" w:themeColor="accent1" w:themeShade="80"/>
          <w:sz w:val="21"/>
          <w:szCs w:val="21"/>
        </w:rPr>
        <w:t xml:space="preserve">Des produits </w:t>
      </w:r>
      <w:r w:rsidR="00D87DF3">
        <w:rPr>
          <w:rFonts w:ascii="Gilroy" w:hAnsi="Gilroy" w:cs="Gilroy"/>
          <w:b/>
          <w:bCs/>
          <w:i/>
          <w:iCs/>
          <w:noProof/>
          <w:color w:val="0A2F41" w:themeColor="accent1" w:themeShade="80"/>
          <w:sz w:val="21"/>
          <w:szCs w:val="21"/>
        </w:rPr>
        <w:t>phares et novateurs, au service d’une pisc</w:t>
      </w:r>
      <w:r w:rsidR="009900B1">
        <w:rPr>
          <w:rFonts w:ascii="Gilroy" w:hAnsi="Gilroy" w:cs="Gilroy"/>
          <w:b/>
          <w:bCs/>
          <w:i/>
          <w:iCs/>
          <w:noProof/>
          <w:color w:val="0A2F41" w:themeColor="accent1" w:themeShade="80"/>
          <w:sz w:val="21"/>
          <w:szCs w:val="21"/>
        </w:rPr>
        <w:t>i</w:t>
      </w:r>
      <w:r w:rsidR="00D87DF3">
        <w:rPr>
          <w:rFonts w:ascii="Gilroy" w:hAnsi="Gilroy" w:cs="Gilroy"/>
          <w:b/>
          <w:bCs/>
          <w:i/>
          <w:iCs/>
          <w:noProof/>
          <w:color w:val="0A2F41" w:themeColor="accent1" w:themeShade="80"/>
          <w:sz w:val="21"/>
          <w:szCs w:val="21"/>
        </w:rPr>
        <w:t>ne</w:t>
      </w:r>
      <w:r w:rsidR="006C5DF1">
        <w:rPr>
          <w:rFonts w:ascii="Gilroy" w:hAnsi="Gilroy" w:cs="Gilroy"/>
          <w:b/>
          <w:bCs/>
          <w:i/>
          <w:iCs/>
          <w:noProof/>
          <w:color w:val="0A2F41" w:themeColor="accent1" w:themeShade="80"/>
          <w:sz w:val="21"/>
          <w:szCs w:val="21"/>
        </w:rPr>
        <w:t xml:space="preserve"> plus durable et</w:t>
      </w:r>
      <w:r w:rsidR="007717D7">
        <w:rPr>
          <w:rFonts w:ascii="Gilroy" w:hAnsi="Gilroy" w:cs="Gilroy"/>
          <w:b/>
          <w:bCs/>
          <w:i/>
          <w:iCs/>
          <w:noProof/>
          <w:color w:val="0A2F41" w:themeColor="accent1" w:themeShade="80"/>
          <w:sz w:val="21"/>
          <w:szCs w:val="21"/>
        </w:rPr>
        <w:t xml:space="preserve"> encore plus</w:t>
      </w:r>
      <w:r w:rsidR="006C5DF1">
        <w:rPr>
          <w:rFonts w:ascii="Gilroy" w:hAnsi="Gilroy" w:cs="Gilroy"/>
          <w:b/>
          <w:bCs/>
          <w:i/>
          <w:iCs/>
          <w:noProof/>
          <w:color w:val="0A2F41" w:themeColor="accent1" w:themeShade="80"/>
          <w:sz w:val="21"/>
          <w:szCs w:val="21"/>
        </w:rPr>
        <w:t xml:space="preserve"> respectueuse de l’environnement</w:t>
      </w:r>
      <w:r w:rsidR="00077069">
        <w:rPr>
          <w:rFonts w:ascii="Gilroy" w:hAnsi="Gilroy" w:cs="Gilroy"/>
          <w:b/>
          <w:bCs/>
          <w:i/>
          <w:iCs/>
          <w:noProof/>
          <w:color w:val="0A2F41" w:themeColor="accent1" w:themeShade="80"/>
          <w:sz w:val="21"/>
          <w:szCs w:val="21"/>
        </w:rPr>
        <w:t xml:space="preserve"> seront présentés lors de ce Salon</w:t>
      </w:r>
      <w:r w:rsidR="006C5DF1">
        <w:rPr>
          <w:rFonts w:ascii="Gilroy" w:hAnsi="Gilroy" w:cs="Gilroy"/>
          <w:b/>
          <w:bCs/>
          <w:i/>
          <w:iCs/>
          <w:noProof/>
          <w:color w:val="0A2F41" w:themeColor="accent1" w:themeShade="80"/>
          <w:sz w:val="21"/>
          <w:szCs w:val="21"/>
        </w:rPr>
        <w:t xml:space="preserve">… </w:t>
      </w:r>
    </w:p>
    <w:p w14:paraId="2A92D1ED" w14:textId="74D2BA4C" w:rsidR="00077069" w:rsidRPr="00077069" w:rsidRDefault="00077069" w:rsidP="00077069">
      <w:pPr>
        <w:spacing w:after="0" w:line="288" w:lineRule="auto"/>
        <w:jc w:val="both"/>
        <w:rPr>
          <w:rFonts w:ascii="Gilroy" w:hAnsi="Gilroy" w:cs="Gilroy"/>
          <w:b/>
          <w:bCs/>
          <w:i/>
          <w:iCs/>
          <w:noProof/>
          <w:color w:val="0A2F41" w:themeColor="accent1" w:themeShade="80"/>
          <w:sz w:val="21"/>
          <w:szCs w:val="21"/>
        </w:rPr>
      </w:pPr>
      <w:r w:rsidRPr="00077069">
        <w:rPr>
          <w:rFonts w:ascii="Gilroy" w:hAnsi="Gilroy" w:cs="Gilroy"/>
          <w:b/>
          <w:bCs/>
          <w:i/>
          <w:iCs/>
          <w:noProof/>
          <w:color w:val="0A2F41" w:themeColor="accent1" w:themeShade="80"/>
          <w:sz w:val="21"/>
          <w:szCs w:val="21"/>
        </w:rPr>
        <w:t>CF group s'impose indiscutablement comme une référence incontournable auprès des enseignes de distribution, tant par ses marques propres telles qu'EDG by Aqualux et CF</w:t>
      </w:r>
      <w:r>
        <w:rPr>
          <w:rFonts w:ascii="Gilroy" w:hAnsi="Gilroy" w:cs="Gilroy"/>
          <w:b/>
          <w:bCs/>
          <w:i/>
          <w:iCs/>
          <w:noProof/>
          <w:color w:val="0A2F41" w:themeColor="accent1" w:themeShade="80"/>
          <w:sz w:val="21"/>
          <w:szCs w:val="21"/>
        </w:rPr>
        <w:t xml:space="preserve">, </w:t>
      </w:r>
      <w:r w:rsidRPr="00077069">
        <w:rPr>
          <w:rFonts w:ascii="Gilroy" w:hAnsi="Gilroy" w:cs="Gilroy"/>
          <w:b/>
          <w:bCs/>
          <w:i/>
          <w:iCs/>
          <w:noProof/>
          <w:color w:val="0A2F41" w:themeColor="accent1" w:themeShade="80"/>
          <w:sz w:val="21"/>
          <w:szCs w:val="21"/>
        </w:rPr>
        <w:t xml:space="preserve">que par son rôle de fabricant spécialisé dans les produits de traitement de l'eau. </w:t>
      </w:r>
    </w:p>
    <w:p w14:paraId="2433AD33" w14:textId="19B68D6A" w:rsidR="00F82FB2" w:rsidRPr="00337DA2" w:rsidRDefault="00F82FB2" w:rsidP="00077069">
      <w:pPr>
        <w:spacing w:after="0" w:line="240" w:lineRule="auto"/>
        <w:jc w:val="both"/>
        <w:rPr>
          <w:rFonts w:ascii="Gilroy" w:hAnsi="Gilroy"/>
        </w:rPr>
      </w:pPr>
      <w:r w:rsidRPr="00337DA2">
        <w:rPr>
          <w:rFonts w:ascii="Calibri" w:hAnsi="Calibri" w:cs="Calibri"/>
        </w:rPr>
        <w:t> </w:t>
      </w:r>
      <w:r w:rsidRPr="00337DA2">
        <w:rPr>
          <w:rFonts w:ascii="Calibri" w:hAnsi="Calibri" w:cs="Calibri"/>
          <w:b/>
          <w:bCs/>
          <w:i/>
          <w:iCs/>
        </w:rPr>
        <w:t> </w:t>
      </w:r>
      <w:r w:rsidRPr="00337DA2">
        <w:rPr>
          <w:rFonts w:ascii="Calibri" w:hAnsi="Calibri" w:cs="Calibri"/>
        </w:rPr>
        <w:t> </w:t>
      </w:r>
    </w:p>
    <w:p w14:paraId="6D88526B" w14:textId="351CB860" w:rsidR="00F82FB2" w:rsidRPr="00337DA2" w:rsidRDefault="00F82FB2" w:rsidP="00337DA2">
      <w:pPr>
        <w:pStyle w:val="Normal-patagraphe"/>
        <w:spacing w:after="60"/>
        <w:jc w:val="both"/>
        <w:rPr>
          <w:b/>
          <w:bCs/>
          <w:i/>
          <w:iCs/>
          <w:color w:val="0F4761" w:themeColor="accent1" w:themeShade="BF"/>
          <w:sz w:val="20"/>
          <w:szCs w:val="20"/>
        </w:rPr>
      </w:pPr>
      <w:r w:rsidRPr="00337DA2">
        <w:rPr>
          <w:b/>
          <w:bCs/>
          <w:i/>
          <w:iCs/>
          <w:color w:val="0F4761" w:themeColor="accent1" w:themeShade="BF"/>
          <w:sz w:val="20"/>
          <w:szCs w:val="20"/>
        </w:rPr>
        <w:t>La piscine</w:t>
      </w:r>
      <w:r w:rsidR="00290C8A" w:rsidRPr="00290C8A">
        <w:rPr>
          <w:b/>
          <w:bCs/>
          <w:i/>
          <w:iCs/>
          <w:color w:val="0F4761" w:themeColor="accent1" w:themeShade="BF"/>
          <w:sz w:val="20"/>
          <w:szCs w:val="20"/>
        </w:rPr>
        <w:t xml:space="preserve">, un atout clé </w:t>
      </w:r>
      <w:r w:rsidR="00D87DF3">
        <w:rPr>
          <w:b/>
          <w:bCs/>
          <w:i/>
          <w:iCs/>
          <w:color w:val="0F4761" w:themeColor="accent1" w:themeShade="BF"/>
          <w:sz w:val="20"/>
          <w:szCs w:val="20"/>
        </w:rPr>
        <w:t>du</w:t>
      </w:r>
      <w:r w:rsidR="00290C8A" w:rsidRPr="00290C8A">
        <w:rPr>
          <w:b/>
          <w:bCs/>
          <w:i/>
          <w:iCs/>
          <w:color w:val="0F4761" w:themeColor="accent1" w:themeShade="BF"/>
          <w:sz w:val="20"/>
          <w:szCs w:val="20"/>
        </w:rPr>
        <w:t xml:space="preserve"> jardin </w:t>
      </w:r>
      <w:r w:rsidRPr="00290C8A">
        <w:rPr>
          <w:rFonts w:ascii="Calibri" w:hAnsi="Calibri" w:cs="Calibri"/>
          <w:b/>
          <w:bCs/>
          <w:i/>
          <w:iCs/>
          <w:color w:val="0F4761" w:themeColor="accent1" w:themeShade="BF"/>
          <w:sz w:val="20"/>
          <w:szCs w:val="20"/>
        </w:rPr>
        <w:t> </w:t>
      </w:r>
    </w:p>
    <w:p w14:paraId="0EE5B30F" w14:textId="7DD958FA" w:rsidR="00F82FB2" w:rsidRDefault="003E085B" w:rsidP="00DE4DF4">
      <w:pPr>
        <w:pStyle w:val="Normal-patagraphe"/>
        <w:spacing w:after="60"/>
        <w:jc w:val="both"/>
        <w:rPr>
          <w:color w:val="auto"/>
          <w:sz w:val="20"/>
          <w:szCs w:val="20"/>
        </w:rPr>
      </w:pPr>
      <w:r>
        <w:rPr>
          <w:color w:val="auto"/>
          <w:sz w:val="20"/>
          <w:szCs w:val="20"/>
        </w:rPr>
        <w:t xml:space="preserve">Pour </w:t>
      </w:r>
      <w:r w:rsidR="00D87DF3">
        <w:rPr>
          <w:color w:val="auto"/>
          <w:sz w:val="20"/>
          <w:szCs w:val="20"/>
        </w:rPr>
        <w:t xml:space="preserve">un grand nombre de </w:t>
      </w:r>
      <w:r>
        <w:rPr>
          <w:color w:val="auto"/>
          <w:sz w:val="20"/>
          <w:szCs w:val="20"/>
        </w:rPr>
        <w:t>Français, avoir un jardin c’est bien, mais avoir une piscine dans son jardin, c’est encore mieux</w:t>
      </w:r>
      <w:r>
        <w:rPr>
          <w:rFonts w:ascii="Calibri" w:hAnsi="Calibri" w:cs="Calibri"/>
          <w:color w:val="auto"/>
          <w:sz w:val="20"/>
          <w:szCs w:val="20"/>
        </w:rPr>
        <w:t> </w:t>
      </w:r>
      <w:r>
        <w:rPr>
          <w:color w:val="auto"/>
          <w:sz w:val="20"/>
          <w:szCs w:val="20"/>
        </w:rPr>
        <w:t>! La France compte d’ailleurs plus de 3,5 millions de piscines privées, selon la Fédération Français</w:t>
      </w:r>
      <w:r w:rsidR="00F74714">
        <w:rPr>
          <w:color w:val="auto"/>
          <w:sz w:val="20"/>
          <w:szCs w:val="20"/>
        </w:rPr>
        <w:t>e</w:t>
      </w:r>
      <w:r>
        <w:rPr>
          <w:color w:val="auto"/>
          <w:sz w:val="20"/>
          <w:szCs w:val="20"/>
        </w:rPr>
        <w:t xml:space="preserve"> des </w:t>
      </w:r>
      <w:r w:rsidR="00B61B69">
        <w:rPr>
          <w:color w:val="auto"/>
          <w:sz w:val="20"/>
          <w:szCs w:val="20"/>
        </w:rPr>
        <w:t xml:space="preserve">Professionnels de la </w:t>
      </w:r>
      <w:r>
        <w:rPr>
          <w:color w:val="auto"/>
          <w:sz w:val="20"/>
          <w:szCs w:val="20"/>
        </w:rPr>
        <w:t>Piscine</w:t>
      </w:r>
      <w:r w:rsidR="00B61B69">
        <w:rPr>
          <w:color w:val="auto"/>
          <w:sz w:val="20"/>
          <w:szCs w:val="20"/>
        </w:rPr>
        <w:t xml:space="preserve"> et du Spa.</w:t>
      </w:r>
      <w:r>
        <w:rPr>
          <w:color w:val="auto"/>
          <w:sz w:val="20"/>
          <w:szCs w:val="20"/>
        </w:rPr>
        <w:t xml:space="preserve"> </w:t>
      </w:r>
    </w:p>
    <w:p w14:paraId="319E2DCF" w14:textId="70B9BC90" w:rsidR="003E085B" w:rsidRDefault="003E085B" w:rsidP="00DE4DF4">
      <w:pPr>
        <w:pStyle w:val="Normal-patagraphe"/>
        <w:spacing w:after="60"/>
        <w:jc w:val="both"/>
        <w:rPr>
          <w:color w:val="auto"/>
          <w:sz w:val="20"/>
          <w:szCs w:val="20"/>
        </w:rPr>
      </w:pPr>
      <w:r>
        <w:rPr>
          <w:color w:val="auto"/>
          <w:sz w:val="20"/>
          <w:szCs w:val="20"/>
        </w:rPr>
        <w:t>L</w:t>
      </w:r>
      <w:r w:rsidR="00D87DF3">
        <w:rPr>
          <w:color w:val="auto"/>
          <w:sz w:val="20"/>
          <w:szCs w:val="20"/>
        </w:rPr>
        <w:t>es acteurs de l</w:t>
      </w:r>
      <w:r>
        <w:rPr>
          <w:color w:val="auto"/>
          <w:sz w:val="20"/>
          <w:szCs w:val="20"/>
        </w:rPr>
        <w:t>a distribution</w:t>
      </w:r>
      <w:r w:rsidR="00D87DF3">
        <w:rPr>
          <w:color w:val="auto"/>
          <w:sz w:val="20"/>
          <w:szCs w:val="20"/>
        </w:rPr>
        <w:t xml:space="preserve"> des produits et équipements du jardin</w:t>
      </w:r>
      <w:r>
        <w:rPr>
          <w:color w:val="auto"/>
          <w:sz w:val="20"/>
          <w:szCs w:val="20"/>
        </w:rPr>
        <w:t xml:space="preserve"> doi</w:t>
      </w:r>
      <w:r w:rsidR="00D87DF3">
        <w:rPr>
          <w:color w:val="auto"/>
          <w:sz w:val="20"/>
          <w:szCs w:val="20"/>
        </w:rPr>
        <w:t>ven</w:t>
      </w:r>
      <w:r>
        <w:rPr>
          <w:color w:val="auto"/>
          <w:sz w:val="20"/>
          <w:szCs w:val="20"/>
        </w:rPr>
        <w:t>t donc s’adapter à cette tendance croissante et proposer d</w:t>
      </w:r>
      <w:r w:rsidR="0060166E">
        <w:rPr>
          <w:color w:val="auto"/>
          <w:sz w:val="20"/>
          <w:szCs w:val="20"/>
        </w:rPr>
        <w:t xml:space="preserve">ans </w:t>
      </w:r>
      <w:r w:rsidR="00D87DF3">
        <w:rPr>
          <w:color w:val="auto"/>
          <w:sz w:val="20"/>
          <w:szCs w:val="20"/>
        </w:rPr>
        <w:t xml:space="preserve">leurs </w:t>
      </w:r>
      <w:r w:rsidR="0060166E">
        <w:rPr>
          <w:color w:val="auto"/>
          <w:sz w:val="20"/>
          <w:szCs w:val="20"/>
        </w:rPr>
        <w:t>rayons d</w:t>
      </w:r>
      <w:r>
        <w:rPr>
          <w:color w:val="auto"/>
          <w:sz w:val="20"/>
          <w:szCs w:val="20"/>
        </w:rPr>
        <w:t xml:space="preserve">es </w:t>
      </w:r>
      <w:r w:rsidR="000668B1">
        <w:rPr>
          <w:color w:val="auto"/>
          <w:sz w:val="20"/>
          <w:szCs w:val="20"/>
        </w:rPr>
        <w:t>références en</w:t>
      </w:r>
      <w:r>
        <w:rPr>
          <w:color w:val="auto"/>
          <w:sz w:val="20"/>
          <w:szCs w:val="20"/>
        </w:rPr>
        <w:t xml:space="preserve"> adéquation avec ces attentes. </w:t>
      </w:r>
      <w:r w:rsidR="00217ABE">
        <w:rPr>
          <w:color w:val="auto"/>
          <w:sz w:val="20"/>
          <w:szCs w:val="20"/>
        </w:rPr>
        <w:t>Pour leur permettre de trouver les bons produits</w:t>
      </w:r>
      <w:r w:rsidR="0060166E">
        <w:rPr>
          <w:color w:val="auto"/>
          <w:sz w:val="20"/>
          <w:szCs w:val="20"/>
        </w:rPr>
        <w:t xml:space="preserve"> et </w:t>
      </w:r>
      <w:r w:rsidR="00217ABE">
        <w:rPr>
          <w:color w:val="auto"/>
          <w:sz w:val="20"/>
          <w:szCs w:val="20"/>
        </w:rPr>
        <w:t xml:space="preserve">les dernières innovations dans ce domaine, le salon JDC </w:t>
      </w:r>
      <w:r w:rsidR="002134D0">
        <w:rPr>
          <w:color w:val="auto"/>
          <w:sz w:val="20"/>
          <w:szCs w:val="20"/>
        </w:rPr>
        <w:t>Garden</w:t>
      </w:r>
      <w:r w:rsidR="00217ABE">
        <w:rPr>
          <w:color w:val="auto"/>
          <w:sz w:val="20"/>
          <w:szCs w:val="20"/>
        </w:rPr>
        <w:t xml:space="preserve"> </w:t>
      </w:r>
      <w:r w:rsidR="002134D0">
        <w:rPr>
          <w:color w:val="auto"/>
          <w:sz w:val="20"/>
          <w:szCs w:val="20"/>
        </w:rPr>
        <w:t>Trends</w:t>
      </w:r>
      <w:r w:rsidR="00217ABE">
        <w:rPr>
          <w:color w:val="auto"/>
          <w:sz w:val="20"/>
          <w:szCs w:val="20"/>
        </w:rPr>
        <w:t xml:space="preserve"> est</w:t>
      </w:r>
      <w:r w:rsidR="00F74714">
        <w:rPr>
          <w:color w:val="auto"/>
          <w:sz w:val="20"/>
          <w:szCs w:val="20"/>
        </w:rPr>
        <w:t>, pour eux</w:t>
      </w:r>
      <w:r w:rsidR="00D87DF3">
        <w:rPr>
          <w:color w:val="auto"/>
          <w:sz w:val="20"/>
          <w:szCs w:val="20"/>
        </w:rPr>
        <w:t xml:space="preserve"> le rendez-vous à ne pas manquer</w:t>
      </w:r>
      <w:r w:rsidR="00F1204A">
        <w:rPr>
          <w:color w:val="auto"/>
          <w:sz w:val="20"/>
          <w:szCs w:val="20"/>
        </w:rPr>
        <w:t xml:space="preserve"> pour rencontrer les équipes de CF group</w:t>
      </w:r>
      <w:r w:rsidR="00217ABE">
        <w:rPr>
          <w:color w:val="auto"/>
          <w:sz w:val="20"/>
          <w:szCs w:val="20"/>
        </w:rPr>
        <w:t>.</w:t>
      </w:r>
      <w:r w:rsidR="00217ABE">
        <w:rPr>
          <w:rFonts w:ascii="Calibri" w:hAnsi="Calibri" w:cs="Calibri"/>
          <w:color w:val="auto"/>
          <w:sz w:val="20"/>
          <w:szCs w:val="20"/>
        </w:rPr>
        <w:t> </w:t>
      </w:r>
    </w:p>
    <w:p w14:paraId="7BDD29D8" w14:textId="77777777" w:rsidR="00217ABE" w:rsidRPr="00077069" w:rsidRDefault="00217ABE" w:rsidP="00077069">
      <w:pPr>
        <w:spacing w:after="0" w:line="240" w:lineRule="auto"/>
        <w:jc w:val="both"/>
        <w:rPr>
          <w:rFonts w:ascii="Calibri" w:hAnsi="Calibri" w:cs="Calibri"/>
        </w:rPr>
      </w:pPr>
    </w:p>
    <w:p w14:paraId="521EB63B" w14:textId="08DACB7C" w:rsidR="00217ABE" w:rsidRPr="00362D49" w:rsidRDefault="00217ABE" w:rsidP="00DE4DF4">
      <w:pPr>
        <w:pStyle w:val="Normal-patagraphe"/>
        <w:spacing w:after="60"/>
        <w:jc w:val="both"/>
        <w:rPr>
          <w:b/>
          <w:bCs/>
          <w:i/>
          <w:iCs/>
          <w:color w:val="0F4761" w:themeColor="accent1" w:themeShade="BF"/>
          <w:sz w:val="20"/>
          <w:szCs w:val="20"/>
        </w:rPr>
      </w:pPr>
      <w:r w:rsidRPr="00217ABE">
        <w:rPr>
          <w:b/>
          <w:bCs/>
          <w:i/>
          <w:iCs/>
          <w:color w:val="0F4761" w:themeColor="accent1" w:themeShade="BF"/>
          <w:sz w:val="20"/>
          <w:szCs w:val="20"/>
        </w:rPr>
        <w:t xml:space="preserve">Le Salon </w:t>
      </w:r>
      <w:r w:rsidR="00F74714" w:rsidRPr="00217ABE">
        <w:rPr>
          <w:b/>
          <w:bCs/>
          <w:i/>
          <w:iCs/>
          <w:color w:val="0F4761" w:themeColor="accent1" w:themeShade="BF"/>
          <w:sz w:val="20"/>
          <w:szCs w:val="20"/>
        </w:rPr>
        <w:t>JDC</w:t>
      </w:r>
      <w:r w:rsidR="00F74714" w:rsidRPr="00362D49">
        <w:rPr>
          <w:b/>
          <w:bCs/>
          <w:i/>
          <w:iCs/>
          <w:color w:val="0F4761" w:themeColor="accent1" w:themeShade="BF"/>
          <w:sz w:val="20"/>
          <w:szCs w:val="20"/>
        </w:rPr>
        <w:t xml:space="preserve">, l’occasion de rappeler les engagements de CF group en faveur de l’environnement </w:t>
      </w:r>
    </w:p>
    <w:p w14:paraId="53A59466" w14:textId="756AEC24" w:rsidR="00E73C3D" w:rsidRDefault="00FA4FF0" w:rsidP="00FA4FF0">
      <w:pPr>
        <w:pStyle w:val="Normal-patagraphe"/>
        <w:spacing w:after="60"/>
        <w:jc w:val="both"/>
        <w:rPr>
          <w:color w:val="auto"/>
          <w:sz w:val="20"/>
          <w:szCs w:val="20"/>
        </w:rPr>
      </w:pPr>
      <w:r w:rsidRPr="00285EA6">
        <w:rPr>
          <w:b/>
          <w:bCs/>
          <w:noProof/>
        </w:rPr>
        <w:drawing>
          <wp:anchor distT="0" distB="0" distL="114300" distR="114300" simplePos="0" relativeHeight="251671552" behindDoc="0" locked="0" layoutInCell="1" allowOverlap="1" wp14:anchorId="1CB7FD11" wp14:editId="09934B4F">
            <wp:simplePos x="0" y="0"/>
            <wp:positionH relativeFrom="column">
              <wp:posOffset>3482975</wp:posOffset>
            </wp:positionH>
            <wp:positionV relativeFrom="paragraph">
              <wp:posOffset>48895</wp:posOffset>
            </wp:positionV>
            <wp:extent cx="2731770" cy="1814830"/>
            <wp:effectExtent l="0" t="0" r="0" b="0"/>
            <wp:wrapSquare wrapText="bothSides"/>
            <wp:docPr id="1516975257" name="Image 6" descr="Une image contenant plein air, arbre, plante, billard&#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75257" name="Image 6" descr="Une image contenant plein air, arbre, plante, billard&#10;&#10;Le contenu généré par l’IA peut êtr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1770" cy="181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7ABE">
        <w:rPr>
          <w:color w:val="auto"/>
          <w:sz w:val="20"/>
          <w:szCs w:val="20"/>
        </w:rPr>
        <w:t xml:space="preserve">Dans le domaine de la piscine, </w:t>
      </w:r>
      <w:r w:rsidR="00217ABE" w:rsidRPr="00717DF3">
        <w:rPr>
          <w:color w:val="auto"/>
          <w:sz w:val="20"/>
          <w:szCs w:val="20"/>
        </w:rPr>
        <w:t>CF</w:t>
      </w:r>
      <w:r w:rsidR="00E73C3D">
        <w:rPr>
          <w:color w:val="auto"/>
          <w:sz w:val="20"/>
          <w:szCs w:val="20"/>
        </w:rPr>
        <w:t xml:space="preserve"> group présentera </w:t>
      </w:r>
      <w:r w:rsidR="00362D49">
        <w:rPr>
          <w:color w:val="auto"/>
          <w:sz w:val="20"/>
          <w:szCs w:val="20"/>
        </w:rPr>
        <w:t xml:space="preserve">sur son stand F07 – Hall 1, ses modèles à la fois innovants et particulièrement respectueux de l’environnement, à l’image : </w:t>
      </w:r>
    </w:p>
    <w:p w14:paraId="3173365D" w14:textId="4DC5DDE8" w:rsidR="00CD1F01" w:rsidRPr="00245FEB" w:rsidRDefault="00362D49" w:rsidP="004A461D">
      <w:pPr>
        <w:pStyle w:val="Normal-patagraphe"/>
        <w:numPr>
          <w:ilvl w:val="0"/>
          <w:numId w:val="14"/>
        </w:numPr>
        <w:spacing w:after="60"/>
        <w:ind w:left="426" w:hanging="284"/>
        <w:jc w:val="both"/>
        <w:rPr>
          <w:sz w:val="20"/>
          <w:szCs w:val="20"/>
        </w:rPr>
      </w:pPr>
      <w:r w:rsidRPr="004A461D">
        <w:rPr>
          <w:b/>
          <w:bCs/>
          <w:noProof/>
          <w:sz w:val="20"/>
          <w:szCs w:val="20"/>
        </w:rPr>
        <w:t>Du</w:t>
      </w:r>
      <w:r>
        <w:rPr>
          <w:b/>
          <w:bCs/>
          <w:noProof/>
        </w:rPr>
        <w:t xml:space="preserve"> </w:t>
      </w:r>
      <w:r w:rsidR="00CD1F01" w:rsidRPr="00285EA6">
        <w:rPr>
          <w:b/>
          <w:bCs/>
          <w:sz w:val="20"/>
          <w:szCs w:val="20"/>
        </w:rPr>
        <w:t>volet CF Série Pure</w:t>
      </w:r>
      <w:r w:rsidR="00CD1F01" w:rsidRPr="00AC2606">
        <w:rPr>
          <w:sz w:val="20"/>
          <w:szCs w:val="20"/>
        </w:rPr>
        <w:t xml:space="preserve">, le volet hors-sol élégant </w:t>
      </w:r>
      <w:r w:rsidR="004A461D" w:rsidRPr="00245FEB">
        <w:rPr>
          <w:sz w:val="20"/>
          <w:szCs w:val="20"/>
        </w:rPr>
        <w:t xml:space="preserve">durable, </w:t>
      </w:r>
      <w:r w:rsidR="00CD1F01" w:rsidRPr="00245FEB">
        <w:rPr>
          <w:rFonts w:cs="Calibri"/>
          <w:sz w:val="20"/>
          <w:szCs w:val="20"/>
        </w:rPr>
        <w:t>qui associe</w:t>
      </w:r>
      <w:r w:rsidR="00CD1F01" w:rsidRPr="00245FEB">
        <w:rPr>
          <w:rFonts w:ascii="Calibri" w:hAnsi="Calibri" w:cs="Calibri"/>
          <w:sz w:val="20"/>
          <w:szCs w:val="20"/>
        </w:rPr>
        <w:t> </w:t>
      </w:r>
      <w:r w:rsidR="00CD1F01" w:rsidRPr="00245FEB">
        <w:rPr>
          <w:rFonts w:cs="Calibri"/>
          <w:sz w:val="20"/>
          <w:szCs w:val="20"/>
        </w:rPr>
        <w:t xml:space="preserve">: </w:t>
      </w:r>
    </w:p>
    <w:p w14:paraId="2BF95378" w14:textId="2050E37D" w:rsidR="00CD1F01" w:rsidRPr="00245FEB" w:rsidRDefault="00CD1F01" w:rsidP="004A461D">
      <w:pPr>
        <w:pStyle w:val="Normal-patagraphe"/>
        <w:numPr>
          <w:ilvl w:val="1"/>
          <w:numId w:val="14"/>
        </w:numPr>
        <w:tabs>
          <w:tab w:val="left" w:pos="6237"/>
        </w:tabs>
        <w:spacing w:after="60"/>
        <w:ind w:left="709" w:hanging="283"/>
        <w:jc w:val="both"/>
        <w:rPr>
          <w:sz w:val="20"/>
          <w:szCs w:val="20"/>
        </w:rPr>
      </w:pPr>
      <w:r w:rsidRPr="00245FEB">
        <w:rPr>
          <w:rFonts w:cs="Calibri"/>
          <w:sz w:val="20"/>
          <w:szCs w:val="20"/>
        </w:rPr>
        <w:t>Discrétion, grâce à un encombrement réduit</w:t>
      </w:r>
      <w:r w:rsidRPr="00245FEB">
        <w:rPr>
          <w:rFonts w:ascii="Calibri" w:hAnsi="Calibri" w:cs="Calibri"/>
          <w:sz w:val="20"/>
          <w:szCs w:val="20"/>
        </w:rPr>
        <w:t> </w:t>
      </w:r>
      <w:r w:rsidRPr="00245FEB">
        <w:rPr>
          <w:rFonts w:cs="Calibri"/>
          <w:sz w:val="20"/>
          <w:szCs w:val="20"/>
        </w:rPr>
        <w:t xml:space="preserve">; </w:t>
      </w:r>
    </w:p>
    <w:p w14:paraId="3BF29237" w14:textId="77777777" w:rsidR="00FA4FF0" w:rsidRPr="00245FEB" w:rsidRDefault="00CD1F01" w:rsidP="004A461D">
      <w:pPr>
        <w:pStyle w:val="Normal-patagraphe"/>
        <w:numPr>
          <w:ilvl w:val="1"/>
          <w:numId w:val="14"/>
        </w:numPr>
        <w:tabs>
          <w:tab w:val="left" w:pos="6237"/>
        </w:tabs>
        <w:spacing w:after="60"/>
        <w:ind w:left="709" w:hanging="283"/>
        <w:jc w:val="both"/>
        <w:rPr>
          <w:sz w:val="20"/>
          <w:szCs w:val="20"/>
        </w:rPr>
      </w:pPr>
      <w:r w:rsidRPr="00245FEB">
        <w:rPr>
          <w:rFonts w:cs="Calibri"/>
          <w:sz w:val="20"/>
          <w:szCs w:val="20"/>
        </w:rPr>
        <w:t>Design unique s’harmonisant avec tous les styles d’environnement extérieur</w:t>
      </w:r>
      <w:r w:rsidRPr="00245FEB">
        <w:rPr>
          <w:rFonts w:ascii="Calibri" w:hAnsi="Calibri" w:cs="Calibri"/>
          <w:sz w:val="20"/>
          <w:szCs w:val="20"/>
        </w:rPr>
        <w:t> </w:t>
      </w:r>
      <w:r w:rsidRPr="00245FEB">
        <w:rPr>
          <w:rFonts w:cs="Calibri"/>
          <w:sz w:val="20"/>
          <w:szCs w:val="20"/>
        </w:rPr>
        <w:t xml:space="preserve">; </w:t>
      </w:r>
    </w:p>
    <w:p w14:paraId="65FE4518" w14:textId="77777777" w:rsidR="00245FEB" w:rsidRPr="00245FEB" w:rsidRDefault="00FA4FF0" w:rsidP="004A461D">
      <w:pPr>
        <w:pStyle w:val="Normal-patagraphe"/>
        <w:numPr>
          <w:ilvl w:val="1"/>
          <w:numId w:val="14"/>
        </w:numPr>
        <w:tabs>
          <w:tab w:val="left" w:pos="6237"/>
        </w:tabs>
        <w:spacing w:after="60"/>
        <w:ind w:left="709" w:hanging="283"/>
        <w:jc w:val="both"/>
        <w:rPr>
          <w:sz w:val="20"/>
          <w:szCs w:val="20"/>
        </w:rPr>
      </w:pPr>
      <w:r w:rsidRPr="00245FEB">
        <w:rPr>
          <w:rFonts w:cs="Calibri"/>
          <w:sz w:val="20"/>
          <w:szCs w:val="20"/>
        </w:rPr>
        <w:t>Esthétisme soignée</w:t>
      </w:r>
      <w:r w:rsidRPr="00245FEB">
        <w:rPr>
          <w:rFonts w:ascii="Calibri" w:hAnsi="Calibri" w:cs="Calibri"/>
          <w:sz w:val="20"/>
          <w:szCs w:val="20"/>
        </w:rPr>
        <w:t> </w:t>
      </w:r>
      <w:r w:rsidRPr="00245FEB">
        <w:rPr>
          <w:rFonts w:cs="Calibri"/>
          <w:sz w:val="20"/>
          <w:szCs w:val="20"/>
        </w:rPr>
        <w:t xml:space="preserve">avec sa façade blanc mat texturée et ses décors singuliers qui </w:t>
      </w:r>
      <w:r w:rsidR="004A461D" w:rsidRPr="00245FEB">
        <w:rPr>
          <w:rFonts w:cs="Calibri"/>
          <w:sz w:val="20"/>
          <w:szCs w:val="20"/>
        </w:rPr>
        <w:t xml:space="preserve">se </w:t>
      </w:r>
      <w:r w:rsidR="00326B06" w:rsidRPr="00245FEB">
        <w:rPr>
          <w:rFonts w:cs="Calibri"/>
          <w:sz w:val="20"/>
          <w:szCs w:val="20"/>
        </w:rPr>
        <w:t>conjuguent</w:t>
      </w:r>
      <w:r w:rsidR="004A461D" w:rsidRPr="00245FEB">
        <w:rPr>
          <w:rFonts w:cs="Calibri"/>
          <w:sz w:val="20"/>
          <w:szCs w:val="20"/>
        </w:rPr>
        <w:t xml:space="preserve"> parfaitement</w:t>
      </w:r>
      <w:r w:rsidRPr="00245FEB">
        <w:rPr>
          <w:rFonts w:cs="Calibri"/>
          <w:sz w:val="20"/>
          <w:szCs w:val="20"/>
        </w:rPr>
        <w:t xml:space="preserve"> à l’embase noir mat</w:t>
      </w:r>
      <w:r w:rsidRPr="00245FEB">
        <w:rPr>
          <w:rFonts w:ascii="Calibri" w:hAnsi="Calibri" w:cs="Calibri"/>
          <w:sz w:val="20"/>
          <w:szCs w:val="20"/>
        </w:rPr>
        <w:t> </w:t>
      </w:r>
      <w:r w:rsidRPr="00245FEB">
        <w:rPr>
          <w:rFonts w:cs="Calibri"/>
          <w:sz w:val="20"/>
          <w:szCs w:val="20"/>
        </w:rPr>
        <w:t>;</w:t>
      </w:r>
    </w:p>
    <w:p w14:paraId="0E8AC4EA" w14:textId="0751BE4D" w:rsidR="00CD1F01" w:rsidRPr="00245FEB" w:rsidRDefault="00CD1F01" w:rsidP="004A461D">
      <w:pPr>
        <w:pStyle w:val="Normal-patagraphe"/>
        <w:numPr>
          <w:ilvl w:val="1"/>
          <w:numId w:val="14"/>
        </w:numPr>
        <w:tabs>
          <w:tab w:val="left" w:pos="6237"/>
        </w:tabs>
        <w:spacing w:after="60"/>
        <w:ind w:left="709" w:hanging="283"/>
        <w:jc w:val="both"/>
        <w:rPr>
          <w:sz w:val="20"/>
          <w:szCs w:val="20"/>
        </w:rPr>
      </w:pPr>
      <w:r w:rsidRPr="00245FEB">
        <w:rPr>
          <w:rFonts w:cs="Calibri"/>
          <w:sz w:val="20"/>
          <w:szCs w:val="20"/>
        </w:rPr>
        <w:t>Durabilité, grâce à des bornes issues de matières recyclées et 100% recyclables</w:t>
      </w:r>
      <w:r w:rsidR="00FA4FF0" w:rsidRPr="00245FEB">
        <w:rPr>
          <w:rFonts w:ascii="Calibri" w:hAnsi="Calibri" w:cs="Calibri"/>
          <w:sz w:val="20"/>
          <w:szCs w:val="20"/>
        </w:rPr>
        <w:t> </w:t>
      </w:r>
      <w:r w:rsidR="00FA4FF0" w:rsidRPr="00245FEB">
        <w:rPr>
          <w:rFonts w:cs="Calibri"/>
          <w:sz w:val="20"/>
          <w:szCs w:val="20"/>
        </w:rPr>
        <w:t>: ces bornes sont fabriquées localement, à partir de matériaux sourcés</w:t>
      </w:r>
      <w:r w:rsidR="004A461D" w:rsidRPr="00245FEB">
        <w:rPr>
          <w:rFonts w:cs="Calibri"/>
          <w:sz w:val="20"/>
          <w:szCs w:val="20"/>
        </w:rPr>
        <w:t xml:space="preserve"> (</w:t>
      </w:r>
      <w:r w:rsidR="00FA4FF0" w:rsidRPr="00245FEB">
        <w:rPr>
          <w:rFonts w:cs="Calibri"/>
          <w:sz w:val="20"/>
          <w:szCs w:val="20"/>
        </w:rPr>
        <w:t>100% des fournisseurs sont français et situés à moins de 200 km de l’usine bretonne de fabrication</w:t>
      </w:r>
      <w:r w:rsidR="004A461D" w:rsidRPr="00245FEB">
        <w:rPr>
          <w:rFonts w:cs="Calibri"/>
          <w:sz w:val="20"/>
          <w:szCs w:val="20"/>
        </w:rPr>
        <w:t xml:space="preserve">). </w:t>
      </w:r>
    </w:p>
    <w:p w14:paraId="7CB0FB2D" w14:textId="77777777" w:rsidR="00CD1F01" w:rsidRPr="00077069" w:rsidRDefault="00CD1F01" w:rsidP="00077069">
      <w:pPr>
        <w:spacing w:after="0" w:line="240" w:lineRule="auto"/>
        <w:jc w:val="both"/>
        <w:rPr>
          <w:rFonts w:ascii="Calibri" w:hAnsi="Calibri" w:cs="Calibri"/>
        </w:rPr>
      </w:pPr>
    </w:p>
    <w:p w14:paraId="551DA1D8" w14:textId="4F71058C" w:rsidR="00FA4FF0" w:rsidRDefault="00CD1F01" w:rsidP="00FA4FF0">
      <w:pPr>
        <w:pStyle w:val="Normal-patagraphe"/>
        <w:spacing w:after="60"/>
        <w:jc w:val="both"/>
        <w:rPr>
          <w:sz w:val="20"/>
          <w:szCs w:val="20"/>
        </w:rPr>
      </w:pPr>
      <w:r>
        <w:rPr>
          <w:sz w:val="20"/>
          <w:szCs w:val="20"/>
        </w:rPr>
        <w:t>Particulièrement p</w:t>
      </w:r>
      <w:r w:rsidRPr="00AC2606">
        <w:rPr>
          <w:sz w:val="20"/>
          <w:szCs w:val="20"/>
        </w:rPr>
        <w:t xml:space="preserve">ensé pour les environnements modernes, </w:t>
      </w:r>
      <w:r w:rsidR="00FA4FF0">
        <w:rPr>
          <w:sz w:val="20"/>
          <w:szCs w:val="20"/>
        </w:rPr>
        <w:t>le volet CF Série Pure</w:t>
      </w:r>
      <w:r w:rsidRPr="00AC2606">
        <w:rPr>
          <w:sz w:val="20"/>
          <w:szCs w:val="20"/>
        </w:rPr>
        <w:t xml:space="preserve"> est</w:t>
      </w:r>
      <w:r>
        <w:rPr>
          <w:sz w:val="20"/>
          <w:szCs w:val="20"/>
        </w:rPr>
        <w:t xml:space="preserve"> ainsi</w:t>
      </w:r>
      <w:r w:rsidRPr="00AC2606">
        <w:rPr>
          <w:sz w:val="20"/>
          <w:szCs w:val="20"/>
        </w:rPr>
        <w:t xml:space="preserve"> le choix idéal pour celles et ceux qui recherchent </w:t>
      </w:r>
      <w:r w:rsidR="00FA4FF0">
        <w:rPr>
          <w:sz w:val="20"/>
          <w:szCs w:val="20"/>
        </w:rPr>
        <w:t>à la fois un produit</w:t>
      </w:r>
      <w:r w:rsidRPr="00AC2606">
        <w:rPr>
          <w:sz w:val="20"/>
          <w:szCs w:val="20"/>
        </w:rPr>
        <w:t xml:space="preserve"> au design </w:t>
      </w:r>
      <w:r w:rsidR="00FA4FF0" w:rsidRPr="00AC2606">
        <w:rPr>
          <w:sz w:val="20"/>
          <w:szCs w:val="20"/>
        </w:rPr>
        <w:t>contemporain</w:t>
      </w:r>
      <w:r w:rsidR="00FA4FF0">
        <w:rPr>
          <w:sz w:val="20"/>
          <w:szCs w:val="20"/>
        </w:rPr>
        <w:t xml:space="preserve">, </w:t>
      </w:r>
      <w:r w:rsidRPr="00AC2606">
        <w:rPr>
          <w:sz w:val="20"/>
          <w:szCs w:val="20"/>
        </w:rPr>
        <w:t>sophistiqué</w:t>
      </w:r>
      <w:r w:rsidR="00FA4FF0">
        <w:rPr>
          <w:sz w:val="20"/>
          <w:szCs w:val="20"/>
        </w:rPr>
        <w:t xml:space="preserve"> </w:t>
      </w:r>
      <w:r w:rsidR="00245FEB">
        <w:rPr>
          <w:sz w:val="20"/>
          <w:szCs w:val="20"/>
        </w:rPr>
        <w:t xml:space="preserve">et </w:t>
      </w:r>
      <w:r w:rsidR="00245FEB" w:rsidRPr="00AC2606">
        <w:rPr>
          <w:sz w:val="20"/>
          <w:szCs w:val="20"/>
        </w:rPr>
        <w:t>avec</w:t>
      </w:r>
      <w:r w:rsidRPr="00AC2606">
        <w:rPr>
          <w:sz w:val="20"/>
          <w:szCs w:val="20"/>
        </w:rPr>
        <w:t xml:space="preserve"> une touche de singularité</w:t>
      </w:r>
      <w:r w:rsidR="00FA4FF0">
        <w:rPr>
          <w:sz w:val="20"/>
          <w:szCs w:val="20"/>
        </w:rPr>
        <w:t xml:space="preserve"> et un produit respectueux de l’environnement</w:t>
      </w:r>
      <w:r w:rsidRPr="00AC2606">
        <w:rPr>
          <w:sz w:val="20"/>
          <w:szCs w:val="20"/>
        </w:rPr>
        <w:t>.</w:t>
      </w:r>
      <w:r w:rsidR="00077069">
        <w:rPr>
          <w:sz w:val="20"/>
          <w:szCs w:val="20"/>
        </w:rPr>
        <w:t xml:space="preserve"> </w:t>
      </w:r>
      <w:r w:rsidR="00FA4FF0">
        <w:rPr>
          <w:sz w:val="20"/>
          <w:szCs w:val="20"/>
        </w:rPr>
        <w:t xml:space="preserve">Le volet CF Série Pure a </w:t>
      </w:r>
      <w:r w:rsidR="004A461D">
        <w:rPr>
          <w:sz w:val="20"/>
          <w:szCs w:val="20"/>
        </w:rPr>
        <w:t xml:space="preserve">en effet </w:t>
      </w:r>
      <w:r w:rsidR="00FA4FF0">
        <w:rPr>
          <w:sz w:val="20"/>
          <w:szCs w:val="20"/>
        </w:rPr>
        <w:t xml:space="preserve">été spécialement </w:t>
      </w:r>
      <w:r w:rsidR="00FA4FF0" w:rsidRPr="00FA4FF0">
        <w:rPr>
          <w:sz w:val="20"/>
          <w:szCs w:val="20"/>
        </w:rPr>
        <w:t xml:space="preserve">développé avec un piètement hors-sol afin que son empreinte </w:t>
      </w:r>
      <w:r w:rsidR="004A461D">
        <w:rPr>
          <w:sz w:val="20"/>
          <w:szCs w:val="20"/>
        </w:rPr>
        <w:t xml:space="preserve">carbone </w:t>
      </w:r>
      <w:r w:rsidR="00FA4FF0" w:rsidRPr="00FA4FF0">
        <w:rPr>
          <w:sz w:val="20"/>
          <w:szCs w:val="20"/>
        </w:rPr>
        <w:t>soit la plus réduite possible.</w:t>
      </w:r>
    </w:p>
    <w:p w14:paraId="24A1A6A8" w14:textId="3B60136F" w:rsidR="00FA4FF0" w:rsidRDefault="00FA4FF0" w:rsidP="00FA4FF0">
      <w:pPr>
        <w:pStyle w:val="Normal-patagraphe"/>
        <w:spacing w:after="60"/>
        <w:jc w:val="both"/>
        <w:rPr>
          <w:sz w:val="20"/>
          <w:szCs w:val="20"/>
        </w:rPr>
      </w:pPr>
      <w:r w:rsidRPr="00FA4FF0">
        <w:rPr>
          <w:sz w:val="20"/>
          <w:szCs w:val="20"/>
        </w:rPr>
        <w:lastRenderedPageBreak/>
        <w:t>Destiné aux piscines rectangulaires de 2</w:t>
      </w:r>
      <w:r w:rsidR="00A724D2">
        <w:rPr>
          <w:sz w:val="20"/>
          <w:szCs w:val="20"/>
        </w:rPr>
        <w:t xml:space="preserve"> </w:t>
      </w:r>
      <w:r w:rsidRPr="00FA4FF0">
        <w:rPr>
          <w:sz w:val="20"/>
          <w:szCs w:val="20"/>
        </w:rPr>
        <w:t>x</w:t>
      </w:r>
      <w:r w:rsidR="00A724D2">
        <w:rPr>
          <w:sz w:val="20"/>
          <w:szCs w:val="20"/>
        </w:rPr>
        <w:t xml:space="preserve"> </w:t>
      </w:r>
      <w:r w:rsidRPr="00FA4FF0">
        <w:rPr>
          <w:sz w:val="20"/>
          <w:szCs w:val="20"/>
        </w:rPr>
        <w:t>3</w:t>
      </w:r>
      <w:r w:rsidR="00A724D2">
        <w:rPr>
          <w:sz w:val="20"/>
          <w:szCs w:val="20"/>
        </w:rPr>
        <w:t xml:space="preserve"> </w:t>
      </w:r>
      <w:r w:rsidRPr="00FA4FF0">
        <w:rPr>
          <w:sz w:val="20"/>
          <w:szCs w:val="20"/>
        </w:rPr>
        <w:t>m à 5</w:t>
      </w:r>
      <w:r w:rsidR="00A724D2">
        <w:rPr>
          <w:sz w:val="20"/>
          <w:szCs w:val="20"/>
        </w:rPr>
        <w:t xml:space="preserve"> </w:t>
      </w:r>
      <w:r w:rsidRPr="00FA4FF0">
        <w:rPr>
          <w:sz w:val="20"/>
          <w:szCs w:val="20"/>
        </w:rPr>
        <w:t>x</w:t>
      </w:r>
      <w:r w:rsidR="00A724D2">
        <w:rPr>
          <w:sz w:val="20"/>
          <w:szCs w:val="20"/>
        </w:rPr>
        <w:t xml:space="preserve"> </w:t>
      </w:r>
      <w:r w:rsidRPr="00FA4FF0">
        <w:rPr>
          <w:sz w:val="20"/>
          <w:szCs w:val="20"/>
        </w:rPr>
        <w:t>10</w:t>
      </w:r>
      <w:r w:rsidR="00A724D2">
        <w:rPr>
          <w:sz w:val="20"/>
          <w:szCs w:val="20"/>
        </w:rPr>
        <w:t xml:space="preserve"> </w:t>
      </w:r>
      <w:r w:rsidRPr="00FA4FF0">
        <w:rPr>
          <w:sz w:val="20"/>
          <w:szCs w:val="20"/>
        </w:rPr>
        <w:t xml:space="preserve">m (avec escalier), </w:t>
      </w:r>
      <w:r>
        <w:rPr>
          <w:sz w:val="20"/>
          <w:szCs w:val="20"/>
        </w:rPr>
        <w:t xml:space="preserve">il est </w:t>
      </w:r>
      <w:r w:rsidRPr="00FA4FF0">
        <w:rPr>
          <w:sz w:val="20"/>
          <w:szCs w:val="20"/>
        </w:rPr>
        <w:t>conforme à la norme NF P90-308</w:t>
      </w:r>
      <w:r>
        <w:rPr>
          <w:sz w:val="20"/>
          <w:szCs w:val="20"/>
        </w:rPr>
        <w:t xml:space="preserve"> et </w:t>
      </w:r>
      <w:r w:rsidRPr="00FA4FF0">
        <w:rPr>
          <w:sz w:val="20"/>
          <w:szCs w:val="20"/>
        </w:rPr>
        <w:t xml:space="preserve">propose un vaste choix de coloris. Fabriqué en France et garantie 2 ans, il est également compatible avec l’application Live Pool </w:t>
      </w:r>
      <w:r w:rsidR="00245FEB">
        <w:rPr>
          <w:sz w:val="20"/>
          <w:szCs w:val="20"/>
        </w:rPr>
        <w:t>Cover</w:t>
      </w:r>
      <w:r w:rsidRPr="00FA4FF0">
        <w:rPr>
          <w:sz w:val="20"/>
          <w:szCs w:val="20"/>
        </w:rPr>
        <w:t>, lui permettant d’être manipulable à distance. Ouverture ou fermeture du volet via son smartphone sont ainsi possibles avec cette application</w:t>
      </w:r>
      <w:r w:rsidR="00401E63">
        <w:rPr>
          <w:sz w:val="20"/>
          <w:szCs w:val="20"/>
        </w:rPr>
        <w:t xml:space="preserve">. </w:t>
      </w:r>
    </w:p>
    <w:p w14:paraId="36A61673" w14:textId="57A3D319" w:rsidR="00CD1F01" w:rsidRDefault="00CD1F01" w:rsidP="004A461D">
      <w:pPr>
        <w:pStyle w:val="Normal-patagraphe"/>
        <w:jc w:val="both"/>
        <w:rPr>
          <w:sz w:val="20"/>
          <w:szCs w:val="20"/>
        </w:rPr>
      </w:pPr>
      <w:r>
        <w:rPr>
          <w:sz w:val="20"/>
          <w:szCs w:val="20"/>
        </w:rPr>
        <w:t xml:space="preserve">Téléchargez les visuels </w:t>
      </w:r>
      <w:r w:rsidR="00A724D2">
        <w:rPr>
          <w:sz w:val="20"/>
          <w:szCs w:val="20"/>
        </w:rPr>
        <w:t xml:space="preserve">et la brochure </w:t>
      </w:r>
      <w:r>
        <w:rPr>
          <w:sz w:val="20"/>
          <w:szCs w:val="20"/>
        </w:rPr>
        <w:t xml:space="preserve">de ce produit </w:t>
      </w:r>
      <w:hyperlink r:id="rId9" w:history="1">
        <w:r w:rsidRPr="00FA4FF0">
          <w:rPr>
            <w:rStyle w:val="Lienhypertexte"/>
            <w:sz w:val="20"/>
            <w:szCs w:val="20"/>
          </w:rPr>
          <w:t>ici</w:t>
        </w:r>
      </w:hyperlink>
    </w:p>
    <w:p w14:paraId="1765A4E2" w14:textId="77777777" w:rsidR="00CD1F01" w:rsidRDefault="00CD1F01" w:rsidP="004A461D">
      <w:pPr>
        <w:pStyle w:val="Normal-patagraphe"/>
        <w:spacing w:line="240" w:lineRule="auto"/>
        <w:ind w:left="720"/>
        <w:jc w:val="both"/>
        <w:rPr>
          <w:sz w:val="20"/>
          <w:szCs w:val="20"/>
        </w:rPr>
      </w:pPr>
    </w:p>
    <w:p w14:paraId="35C126F9" w14:textId="68CDA795" w:rsidR="00841496" w:rsidRDefault="00FA4FF0" w:rsidP="004A461D">
      <w:pPr>
        <w:pStyle w:val="Normal-patagraphe"/>
        <w:numPr>
          <w:ilvl w:val="0"/>
          <w:numId w:val="14"/>
        </w:numPr>
        <w:tabs>
          <w:tab w:val="left" w:pos="426"/>
        </w:tabs>
        <w:spacing w:after="60"/>
        <w:ind w:left="426" w:hanging="284"/>
        <w:jc w:val="both"/>
        <w:rPr>
          <w:sz w:val="20"/>
          <w:szCs w:val="20"/>
        </w:rPr>
      </w:pPr>
      <w:r w:rsidRPr="00FA4FF0">
        <w:rPr>
          <w:b/>
          <w:bCs/>
          <w:sz w:val="20"/>
          <w:szCs w:val="20"/>
        </w:rPr>
        <w:t xml:space="preserve">Du lancement d’une nouvelle gamme de Chimie </w:t>
      </w:r>
      <w:r>
        <w:rPr>
          <w:b/>
          <w:bCs/>
          <w:sz w:val="20"/>
          <w:szCs w:val="20"/>
        </w:rPr>
        <w:t>de la</w:t>
      </w:r>
      <w:r w:rsidRPr="00FA4FF0">
        <w:rPr>
          <w:b/>
          <w:bCs/>
          <w:sz w:val="20"/>
          <w:szCs w:val="20"/>
        </w:rPr>
        <w:t xml:space="preserve"> marque CF sur le marché</w:t>
      </w:r>
      <w:r w:rsidR="004A461D">
        <w:rPr>
          <w:b/>
          <w:bCs/>
          <w:sz w:val="20"/>
          <w:szCs w:val="20"/>
        </w:rPr>
        <w:t xml:space="preserve"> f</w:t>
      </w:r>
      <w:r w:rsidRPr="00FA4FF0">
        <w:rPr>
          <w:b/>
          <w:bCs/>
          <w:sz w:val="20"/>
          <w:szCs w:val="20"/>
        </w:rPr>
        <w:t>rançais</w:t>
      </w:r>
      <w:r>
        <w:rPr>
          <w:rFonts w:ascii="Calibri" w:hAnsi="Calibri" w:cs="Calibri"/>
          <w:b/>
          <w:bCs/>
          <w:sz w:val="20"/>
          <w:szCs w:val="20"/>
        </w:rPr>
        <w:t> </w:t>
      </w:r>
      <w:r>
        <w:rPr>
          <w:b/>
          <w:bCs/>
          <w:sz w:val="20"/>
          <w:szCs w:val="20"/>
        </w:rPr>
        <w:t>: c</w:t>
      </w:r>
      <w:r w:rsidRPr="00FA4FF0">
        <w:rPr>
          <w:b/>
          <w:bCs/>
          <w:sz w:val="20"/>
          <w:szCs w:val="20"/>
        </w:rPr>
        <w:t>ette gamme est d’ailleurs proposée en emballage carton</w:t>
      </w:r>
      <w:r>
        <w:rPr>
          <w:b/>
          <w:bCs/>
          <w:sz w:val="20"/>
          <w:szCs w:val="20"/>
        </w:rPr>
        <w:t xml:space="preserve"> </w:t>
      </w:r>
      <w:r w:rsidR="00CD2D79" w:rsidRPr="00CD2D79">
        <w:rPr>
          <w:sz w:val="20"/>
          <w:szCs w:val="20"/>
        </w:rPr>
        <w:t>recyclable au lieu des plastique</w:t>
      </w:r>
      <w:r w:rsidR="000668B1">
        <w:rPr>
          <w:sz w:val="20"/>
          <w:szCs w:val="20"/>
        </w:rPr>
        <w:t>s</w:t>
      </w:r>
      <w:r w:rsidR="00841496">
        <w:rPr>
          <w:sz w:val="20"/>
          <w:szCs w:val="20"/>
        </w:rPr>
        <w:t xml:space="preserve">, pour contribuer </w:t>
      </w:r>
      <w:r w:rsidR="000668B1">
        <w:rPr>
          <w:sz w:val="20"/>
          <w:szCs w:val="20"/>
        </w:rPr>
        <w:t xml:space="preserve">notamment </w:t>
      </w:r>
      <w:r w:rsidR="00841496">
        <w:rPr>
          <w:sz w:val="20"/>
          <w:szCs w:val="20"/>
        </w:rPr>
        <w:t>à la réduction de l’empr</w:t>
      </w:r>
      <w:r w:rsidR="003A0A52">
        <w:rPr>
          <w:sz w:val="20"/>
          <w:szCs w:val="20"/>
        </w:rPr>
        <w:t>ei</w:t>
      </w:r>
      <w:r w:rsidR="00841496">
        <w:rPr>
          <w:sz w:val="20"/>
          <w:szCs w:val="20"/>
        </w:rPr>
        <w:t xml:space="preserve">nte carbone. </w:t>
      </w:r>
      <w:r w:rsidR="004A461D">
        <w:rPr>
          <w:sz w:val="20"/>
          <w:szCs w:val="20"/>
        </w:rPr>
        <w:t>F</w:t>
      </w:r>
      <w:r w:rsidR="003A0A52">
        <w:rPr>
          <w:sz w:val="20"/>
          <w:szCs w:val="20"/>
        </w:rPr>
        <w:t xml:space="preserve">abriquée en Europe, </w:t>
      </w:r>
      <w:r w:rsidR="00C5616F">
        <w:rPr>
          <w:sz w:val="20"/>
          <w:szCs w:val="20"/>
        </w:rPr>
        <w:t>elle intègre des m</w:t>
      </w:r>
      <w:r w:rsidR="00C5616F" w:rsidRPr="00AF5D71">
        <w:t>olécules de haute qualité</w:t>
      </w:r>
      <w:r w:rsidR="003A0A52">
        <w:rPr>
          <w:sz w:val="20"/>
          <w:szCs w:val="20"/>
        </w:rPr>
        <w:t xml:space="preserve">, assurant une eau claire et saine. </w:t>
      </w:r>
    </w:p>
    <w:p w14:paraId="7C3E05B4" w14:textId="34A7512F" w:rsidR="00CD2D79" w:rsidRPr="00CD2D79" w:rsidRDefault="004A461D" w:rsidP="004A461D">
      <w:pPr>
        <w:pStyle w:val="Normal-patagraphe"/>
        <w:tabs>
          <w:tab w:val="left" w:pos="426"/>
        </w:tabs>
        <w:spacing w:after="60"/>
        <w:ind w:left="426"/>
        <w:jc w:val="both"/>
        <w:rPr>
          <w:sz w:val="20"/>
          <w:szCs w:val="20"/>
        </w:rPr>
      </w:pPr>
      <w:r w:rsidRPr="00B916C0">
        <w:rPr>
          <w:noProof/>
          <w:sz w:val="20"/>
          <w:szCs w:val="20"/>
        </w:rPr>
        <w:drawing>
          <wp:anchor distT="0" distB="0" distL="114300" distR="114300" simplePos="0" relativeHeight="251672576" behindDoc="0" locked="0" layoutInCell="1" allowOverlap="1" wp14:anchorId="62DD3B6A" wp14:editId="656B1F26">
            <wp:simplePos x="0" y="0"/>
            <wp:positionH relativeFrom="column">
              <wp:posOffset>4684395</wp:posOffset>
            </wp:positionH>
            <wp:positionV relativeFrom="paragraph">
              <wp:posOffset>33020</wp:posOffset>
            </wp:positionV>
            <wp:extent cx="1386840" cy="1318260"/>
            <wp:effectExtent l="0" t="0" r="3810" b="0"/>
            <wp:wrapSquare wrapText="bothSides"/>
            <wp:docPr id="1852416092" name="Image 5" descr="Une image contenant texte, Empaquetage et étiquetage, carton, Emballages&#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16092" name="Image 5" descr="Une image contenant texte, Empaquetage et étiquetage, carton, Emballages&#10;&#10;Le contenu généré par l’IA peut être incorrect."/>
                    <pic:cNvPicPr>
                      <a:picLocks noChangeAspect="1" noChangeArrowheads="1"/>
                    </pic:cNvPicPr>
                  </pic:nvPicPr>
                  <pic:blipFill rotWithShape="1">
                    <a:blip r:embed="rId10">
                      <a:extLst>
                        <a:ext uri="{28A0092B-C50C-407E-A947-70E740481C1C}">
                          <a14:useLocalDpi xmlns:a14="http://schemas.microsoft.com/office/drawing/2010/main" val="0"/>
                        </a:ext>
                      </a:extLst>
                    </a:blip>
                    <a:srcRect l="8386" t="11045" r="49718" b="10250"/>
                    <a:stretch/>
                  </pic:blipFill>
                  <pic:spPr bwMode="auto">
                    <a:xfrm>
                      <a:off x="0" y="0"/>
                      <a:ext cx="1386840" cy="1318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1496">
        <w:rPr>
          <w:sz w:val="20"/>
          <w:szCs w:val="20"/>
        </w:rPr>
        <w:t>Cette nouvelle approche</w:t>
      </w:r>
      <w:r w:rsidR="003A0A52">
        <w:rPr>
          <w:sz w:val="20"/>
          <w:szCs w:val="20"/>
        </w:rPr>
        <w:t xml:space="preserve"> </w:t>
      </w:r>
      <w:r w:rsidR="00841496">
        <w:rPr>
          <w:sz w:val="20"/>
          <w:szCs w:val="20"/>
        </w:rPr>
        <w:t xml:space="preserve">répond parfaitement à l’ambition de la </w:t>
      </w:r>
      <w:r w:rsidR="00841496" w:rsidRPr="00362D49">
        <w:rPr>
          <w:sz w:val="20"/>
          <w:szCs w:val="20"/>
        </w:rPr>
        <w:t xml:space="preserve">marque </w:t>
      </w:r>
      <w:r w:rsidR="003A0A52">
        <w:rPr>
          <w:sz w:val="20"/>
          <w:szCs w:val="20"/>
        </w:rPr>
        <w:t xml:space="preserve">CF </w:t>
      </w:r>
      <w:r w:rsidR="00841496" w:rsidRPr="00362D49">
        <w:rPr>
          <w:sz w:val="20"/>
          <w:szCs w:val="20"/>
        </w:rPr>
        <w:t xml:space="preserve">: prendre soin </w:t>
      </w:r>
      <w:r w:rsidR="00CD2D79" w:rsidRPr="00CD2D79">
        <w:rPr>
          <w:sz w:val="20"/>
          <w:szCs w:val="20"/>
        </w:rPr>
        <w:t>de</w:t>
      </w:r>
      <w:r w:rsidR="00841496">
        <w:rPr>
          <w:sz w:val="20"/>
          <w:szCs w:val="20"/>
        </w:rPr>
        <w:t xml:space="preserve"> l’eau</w:t>
      </w:r>
      <w:r w:rsidR="00B916C0">
        <w:rPr>
          <w:sz w:val="20"/>
          <w:szCs w:val="20"/>
        </w:rPr>
        <w:t>, limiter l’impact sur l’environnement</w:t>
      </w:r>
      <w:r w:rsidR="003A0A52">
        <w:rPr>
          <w:sz w:val="20"/>
          <w:szCs w:val="20"/>
        </w:rPr>
        <w:t xml:space="preserve">, le tout </w:t>
      </w:r>
      <w:r w:rsidR="00B916C0">
        <w:rPr>
          <w:sz w:val="20"/>
          <w:szCs w:val="20"/>
        </w:rPr>
        <w:t>sans</w:t>
      </w:r>
      <w:r w:rsidR="00841496">
        <w:rPr>
          <w:sz w:val="20"/>
          <w:szCs w:val="20"/>
        </w:rPr>
        <w:t xml:space="preserve"> négliger </w:t>
      </w:r>
      <w:r w:rsidR="00CD2D79" w:rsidRPr="00CD2D79">
        <w:rPr>
          <w:sz w:val="20"/>
          <w:szCs w:val="20"/>
        </w:rPr>
        <w:t>la sécurité des baigneurs</w:t>
      </w:r>
      <w:r w:rsidR="00B916C0">
        <w:rPr>
          <w:sz w:val="20"/>
          <w:szCs w:val="20"/>
        </w:rPr>
        <w:t xml:space="preserve">. </w:t>
      </w:r>
    </w:p>
    <w:p w14:paraId="2E4CA660" w14:textId="36C2232F" w:rsidR="00841496" w:rsidRDefault="004A461D" w:rsidP="004A461D">
      <w:pPr>
        <w:pStyle w:val="Normal-patagraphe"/>
        <w:tabs>
          <w:tab w:val="left" w:pos="426"/>
        </w:tabs>
        <w:spacing w:after="60"/>
        <w:ind w:left="426" w:right="2125" w:hanging="284"/>
        <w:jc w:val="both"/>
        <w:rPr>
          <w:sz w:val="20"/>
          <w:szCs w:val="20"/>
        </w:rPr>
      </w:pPr>
      <w:r>
        <w:rPr>
          <w:sz w:val="20"/>
          <w:szCs w:val="20"/>
        </w:rPr>
        <w:tab/>
      </w:r>
      <w:r w:rsidR="003A0A52">
        <w:rPr>
          <w:sz w:val="20"/>
          <w:szCs w:val="20"/>
        </w:rPr>
        <w:t>Ce</w:t>
      </w:r>
      <w:r w:rsidR="00F1204A">
        <w:rPr>
          <w:sz w:val="20"/>
          <w:szCs w:val="20"/>
        </w:rPr>
        <w:t xml:space="preserve"> </w:t>
      </w:r>
      <w:r w:rsidR="00841496">
        <w:rPr>
          <w:sz w:val="20"/>
          <w:szCs w:val="20"/>
        </w:rPr>
        <w:t xml:space="preserve">nouveau packaging carton </w:t>
      </w:r>
      <w:r w:rsidR="00F1204A">
        <w:rPr>
          <w:sz w:val="20"/>
          <w:szCs w:val="20"/>
        </w:rPr>
        <w:t>répond aussi à une exigence</w:t>
      </w:r>
      <w:r w:rsidR="00841496">
        <w:rPr>
          <w:sz w:val="20"/>
          <w:szCs w:val="20"/>
        </w:rPr>
        <w:t xml:space="preserve"> pédagogique</w:t>
      </w:r>
      <w:r w:rsidR="00F1204A">
        <w:rPr>
          <w:rFonts w:ascii="Calibri" w:hAnsi="Calibri" w:cs="Calibri"/>
          <w:sz w:val="20"/>
          <w:szCs w:val="20"/>
        </w:rPr>
        <w:t> </w:t>
      </w:r>
      <w:r w:rsidR="00F1204A">
        <w:rPr>
          <w:sz w:val="20"/>
          <w:szCs w:val="20"/>
        </w:rPr>
        <w:t xml:space="preserve">: il vise à permettre à l’utilisateur de </w:t>
      </w:r>
      <w:r w:rsidR="00CD2D79" w:rsidRPr="00CD2D79">
        <w:rPr>
          <w:sz w:val="20"/>
          <w:szCs w:val="20"/>
        </w:rPr>
        <w:t xml:space="preserve">comprendre </w:t>
      </w:r>
      <w:r w:rsidR="00F1204A">
        <w:rPr>
          <w:sz w:val="20"/>
          <w:szCs w:val="20"/>
        </w:rPr>
        <w:t xml:space="preserve">facilement et rapidement </w:t>
      </w:r>
      <w:r w:rsidR="00362D49">
        <w:rPr>
          <w:sz w:val="20"/>
          <w:szCs w:val="20"/>
        </w:rPr>
        <w:t>comment utiliser les</w:t>
      </w:r>
      <w:r w:rsidR="00CD2D79" w:rsidRPr="00CD2D79">
        <w:rPr>
          <w:sz w:val="20"/>
          <w:szCs w:val="20"/>
        </w:rPr>
        <w:t xml:space="preserve"> produits et comment </w:t>
      </w:r>
      <w:r w:rsidR="00F1204A">
        <w:rPr>
          <w:sz w:val="20"/>
          <w:szCs w:val="20"/>
        </w:rPr>
        <w:t>les intégrer</w:t>
      </w:r>
      <w:r w:rsidR="00CD2D79" w:rsidRPr="00CD2D79">
        <w:rPr>
          <w:sz w:val="20"/>
          <w:szCs w:val="20"/>
        </w:rPr>
        <w:t xml:space="preserve"> dans le process de traitement de l'eau, grâce à une échelle colorée indiquant l'ordre des étapes</w:t>
      </w:r>
      <w:r w:rsidR="00841496">
        <w:rPr>
          <w:sz w:val="20"/>
          <w:szCs w:val="20"/>
        </w:rPr>
        <w:t xml:space="preserve">. </w:t>
      </w:r>
    </w:p>
    <w:p w14:paraId="58F3AE68" w14:textId="1622A66F" w:rsidR="00C5616F" w:rsidRDefault="004A461D" w:rsidP="00C5616F">
      <w:pPr>
        <w:pStyle w:val="Normal-patagraphe"/>
        <w:tabs>
          <w:tab w:val="left" w:pos="426"/>
        </w:tabs>
        <w:spacing w:after="120"/>
        <w:ind w:left="426" w:right="-1" w:hanging="284"/>
        <w:jc w:val="both"/>
        <w:rPr>
          <w:sz w:val="20"/>
          <w:szCs w:val="20"/>
        </w:rPr>
      </w:pPr>
      <w:r>
        <w:rPr>
          <w:sz w:val="20"/>
          <w:szCs w:val="20"/>
        </w:rPr>
        <w:tab/>
      </w:r>
      <w:r w:rsidR="00841496">
        <w:rPr>
          <w:sz w:val="20"/>
          <w:szCs w:val="20"/>
        </w:rPr>
        <w:t xml:space="preserve">Cette gamme intègre 6 références qui couvrent </w:t>
      </w:r>
      <w:r w:rsidR="00C5616F">
        <w:rPr>
          <w:sz w:val="20"/>
          <w:szCs w:val="20"/>
        </w:rPr>
        <w:t>l’intégralité des besoins en désinfection en fonction de toutes les tailles de bassin</w:t>
      </w:r>
      <w:r w:rsidR="00A724D2">
        <w:rPr>
          <w:sz w:val="20"/>
          <w:szCs w:val="20"/>
        </w:rPr>
        <w:t>,</w:t>
      </w:r>
      <w:r w:rsidR="00C5616F">
        <w:rPr>
          <w:sz w:val="20"/>
          <w:szCs w:val="20"/>
        </w:rPr>
        <w:t xml:space="preserve"> le tout pour une qualité d’eau irréprochable</w:t>
      </w:r>
      <w:r w:rsidR="00A724D2">
        <w:rPr>
          <w:sz w:val="20"/>
          <w:szCs w:val="20"/>
        </w:rPr>
        <w:t>.</w:t>
      </w:r>
    </w:p>
    <w:p w14:paraId="2AA8058E" w14:textId="4BD11949" w:rsidR="00C5616F" w:rsidRPr="00C5616F" w:rsidRDefault="00C5616F" w:rsidP="00C5616F">
      <w:pPr>
        <w:pStyle w:val="pf0"/>
        <w:spacing w:line="360" w:lineRule="auto"/>
        <w:ind w:left="426"/>
        <w:rPr>
          <w:rFonts w:ascii="Gilroy" w:eastAsiaTheme="minorEastAsia" w:hAnsi="Gilroy" w:cs="Gilroy"/>
          <w:color w:val="000000"/>
          <w:sz w:val="20"/>
          <w:szCs w:val="20"/>
          <w:lang w:eastAsia="en-US"/>
        </w:rPr>
      </w:pPr>
      <w:r w:rsidRPr="00C5616F">
        <w:rPr>
          <w:rFonts w:ascii="Gilroy" w:eastAsiaTheme="minorEastAsia" w:hAnsi="Gilroy" w:cs="Gilroy"/>
          <w:color w:val="000000"/>
          <w:sz w:val="20"/>
          <w:szCs w:val="20"/>
          <w:lang w:eastAsia="en-US"/>
        </w:rPr>
        <w:t xml:space="preserve">Sur chaque produit, un </w:t>
      </w:r>
      <w:r w:rsidR="00FA4FF0" w:rsidRPr="00C5616F">
        <w:rPr>
          <w:rFonts w:ascii="Gilroy" w:eastAsiaTheme="minorEastAsia" w:hAnsi="Gilroy" w:cs="Gilroy"/>
          <w:color w:val="000000"/>
          <w:sz w:val="20"/>
          <w:szCs w:val="20"/>
          <w:lang w:eastAsia="en-US"/>
        </w:rPr>
        <w:t>lien QR code</w:t>
      </w:r>
      <w:r w:rsidRPr="00C5616F">
        <w:rPr>
          <w:rFonts w:ascii="Gilroy" w:eastAsiaTheme="minorEastAsia" w:hAnsi="Gilroy" w:cs="Gilroy"/>
          <w:color w:val="000000"/>
          <w:sz w:val="20"/>
          <w:szCs w:val="20"/>
          <w:lang w:eastAsia="en-US"/>
        </w:rPr>
        <w:t xml:space="preserve"> est intégré pour accéder à l’application web </w:t>
      </w:r>
      <w:proofErr w:type="spellStart"/>
      <w:r w:rsidRPr="00C5616F">
        <w:rPr>
          <w:rFonts w:ascii="Gilroy" w:eastAsiaTheme="minorEastAsia" w:hAnsi="Gilroy" w:cs="Gilroy"/>
          <w:b/>
          <w:bCs/>
          <w:color w:val="000000"/>
          <w:sz w:val="20"/>
          <w:szCs w:val="20"/>
          <w:lang w:eastAsia="en-US"/>
        </w:rPr>
        <w:t>Livepool</w:t>
      </w:r>
      <w:proofErr w:type="spellEnd"/>
      <w:r w:rsidRPr="00C5616F">
        <w:rPr>
          <w:rFonts w:ascii="Gilroy" w:eastAsiaTheme="minorEastAsia" w:hAnsi="Gilroy" w:cs="Gilroy"/>
          <w:b/>
          <w:bCs/>
          <w:color w:val="000000"/>
          <w:sz w:val="20"/>
          <w:szCs w:val="20"/>
          <w:lang w:eastAsia="en-US"/>
        </w:rPr>
        <w:t xml:space="preserve"> Care</w:t>
      </w:r>
      <w:r w:rsidR="00245FEB" w:rsidRPr="00C5616F">
        <w:rPr>
          <w:rFonts w:ascii="Gilroy" w:eastAsiaTheme="minorEastAsia" w:hAnsi="Gilroy" w:cs="Gilroy"/>
          <w:color w:val="000000"/>
          <w:sz w:val="20"/>
          <w:szCs w:val="20"/>
          <w:lang w:eastAsia="en-US"/>
        </w:rPr>
        <w:t xml:space="preserve"> </w:t>
      </w:r>
      <w:r w:rsidRPr="00C5616F">
        <w:rPr>
          <w:rFonts w:ascii="Gilroy" w:eastAsiaTheme="minorEastAsia" w:hAnsi="Gilroy" w:cs="Gilroy"/>
          <w:color w:val="000000"/>
          <w:sz w:val="20"/>
          <w:szCs w:val="20"/>
          <w:lang w:eastAsia="en-US"/>
        </w:rPr>
        <w:t xml:space="preserve">qui permet de mesurer et d’analyser la qualité de l’eau de la piscine en temps réel. Grâce à </w:t>
      </w:r>
      <w:r>
        <w:rPr>
          <w:rFonts w:ascii="Gilroy" w:eastAsiaTheme="minorEastAsia" w:hAnsi="Gilroy" w:cs="Gilroy"/>
          <w:color w:val="000000"/>
          <w:sz w:val="20"/>
          <w:szCs w:val="20"/>
          <w:lang w:eastAsia="en-US"/>
        </w:rPr>
        <w:t>cette</w:t>
      </w:r>
      <w:r w:rsidRPr="00C5616F">
        <w:rPr>
          <w:rFonts w:ascii="Gilroy" w:eastAsiaTheme="minorEastAsia" w:hAnsi="Gilroy" w:cs="Gilroy"/>
          <w:color w:val="000000"/>
          <w:sz w:val="20"/>
          <w:szCs w:val="20"/>
          <w:lang w:eastAsia="en-US"/>
        </w:rPr>
        <w:t xml:space="preserve"> technologie innovante, des informations précises et en temps réel </w:t>
      </w:r>
      <w:r>
        <w:rPr>
          <w:rFonts w:ascii="Gilroy" w:eastAsiaTheme="minorEastAsia" w:hAnsi="Gilroy" w:cs="Gilroy"/>
          <w:color w:val="000000"/>
          <w:sz w:val="20"/>
          <w:szCs w:val="20"/>
          <w:lang w:eastAsia="en-US"/>
        </w:rPr>
        <w:t xml:space="preserve">sont données aux utilisateurs </w:t>
      </w:r>
      <w:r w:rsidRPr="00C5616F">
        <w:rPr>
          <w:rFonts w:ascii="Gilroy" w:eastAsiaTheme="minorEastAsia" w:hAnsi="Gilroy" w:cs="Gilroy"/>
          <w:color w:val="000000"/>
          <w:sz w:val="20"/>
          <w:szCs w:val="20"/>
          <w:lang w:eastAsia="en-US"/>
        </w:rPr>
        <w:t>sur les différents produits à utiliser, le temps de filtration à adapter selon les résultats obtenus des bandelettes.</w:t>
      </w:r>
    </w:p>
    <w:p w14:paraId="0AE9DDD3" w14:textId="77777777" w:rsidR="00C5616F" w:rsidRPr="00C5616F" w:rsidRDefault="00C5616F" w:rsidP="00C5616F">
      <w:pPr>
        <w:pStyle w:val="pf0"/>
        <w:spacing w:line="360" w:lineRule="auto"/>
        <w:ind w:left="426"/>
        <w:rPr>
          <w:rFonts w:ascii="Gilroy" w:eastAsiaTheme="minorEastAsia" w:hAnsi="Gilroy" w:cs="Gilroy"/>
          <w:color w:val="000000"/>
          <w:sz w:val="20"/>
          <w:szCs w:val="20"/>
          <w:lang w:eastAsia="en-US"/>
        </w:rPr>
      </w:pPr>
      <w:r w:rsidRPr="00C5616F">
        <w:rPr>
          <w:rFonts w:ascii="Gilroy" w:eastAsiaTheme="minorEastAsia" w:hAnsi="Gilroy" w:cs="Gilroy"/>
          <w:color w:val="000000"/>
          <w:sz w:val="20"/>
          <w:szCs w:val="20"/>
          <w:lang w:eastAsia="en-US"/>
        </w:rPr>
        <w:t xml:space="preserve">Dotée d’intelligence artificielle et d’un calculateur très précis, cet outil permet d’effectuer une analyse complète en un temps record et d’obtenir les recommandations des produits nécessaires au bon entretien de la piscine, comme un assistant de piscine connectée. </w:t>
      </w:r>
    </w:p>
    <w:p w14:paraId="48EF94D5" w14:textId="77777777" w:rsidR="00C5616F" w:rsidRPr="00C5616F" w:rsidRDefault="00C5616F" w:rsidP="00C5616F">
      <w:pPr>
        <w:pStyle w:val="pf0"/>
        <w:spacing w:line="360" w:lineRule="auto"/>
        <w:ind w:left="426"/>
        <w:rPr>
          <w:rFonts w:ascii="Gilroy" w:eastAsiaTheme="minorEastAsia" w:hAnsi="Gilroy" w:cs="Gilroy"/>
          <w:color w:val="000000"/>
          <w:sz w:val="20"/>
          <w:szCs w:val="20"/>
          <w:lang w:eastAsia="en-US"/>
        </w:rPr>
      </w:pPr>
      <w:r w:rsidRPr="00C5616F">
        <w:rPr>
          <w:rFonts w:ascii="Gilroy" w:eastAsiaTheme="minorEastAsia" w:hAnsi="Gilroy" w:cs="Gilroy"/>
          <w:color w:val="000000"/>
          <w:sz w:val="20"/>
          <w:szCs w:val="20"/>
          <w:lang w:eastAsia="en-US"/>
        </w:rPr>
        <w:t>Nos équipes ont développé cette innovation pour permettre à chacun d’obtenir des recommandations personnalisées sur une interface conviviale et de rendre le traitement piscine toujours plus simple.</w:t>
      </w:r>
    </w:p>
    <w:p w14:paraId="0B91F679" w14:textId="77777777" w:rsidR="00B916C0" w:rsidRPr="004A461D" w:rsidRDefault="00F82A6B" w:rsidP="004A461D">
      <w:pPr>
        <w:pStyle w:val="Normal-patagraphe"/>
        <w:numPr>
          <w:ilvl w:val="0"/>
          <w:numId w:val="14"/>
        </w:numPr>
        <w:spacing w:after="60"/>
        <w:ind w:left="426" w:right="-1" w:hanging="284"/>
        <w:jc w:val="both"/>
        <w:rPr>
          <w:color w:val="auto"/>
          <w:sz w:val="20"/>
          <w:szCs w:val="20"/>
        </w:rPr>
      </w:pPr>
      <w:r w:rsidRPr="004A461D">
        <w:rPr>
          <w:noProof/>
          <w:sz w:val="20"/>
          <w:szCs w:val="20"/>
        </w:rPr>
        <w:lastRenderedPageBreak/>
        <w:drawing>
          <wp:anchor distT="0" distB="0" distL="114300" distR="114300" simplePos="0" relativeHeight="251669504" behindDoc="0" locked="0" layoutInCell="1" allowOverlap="1" wp14:anchorId="65C49258" wp14:editId="4DA0D3AF">
            <wp:simplePos x="0" y="0"/>
            <wp:positionH relativeFrom="column">
              <wp:posOffset>2907030</wp:posOffset>
            </wp:positionH>
            <wp:positionV relativeFrom="paragraph">
              <wp:posOffset>92075</wp:posOffset>
            </wp:positionV>
            <wp:extent cx="3166745" cy="1577340"/>
            <wp:effectExtent l="0" t="0" r="0" b="3810"/>
            <wp:wrapSquare wrapText="bothSides"/>
            <wp:docPr id="75659249" name="Image 14" descr="Une image contenant eau, plante, complexe touristique, Station therma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ne image contenant eau, plante, complexe touristique, Station thermale&#10;&#10;Description générée automatiqu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6745" cy="1577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EA6" w:rsidRPr="004A461D">
        <w:rPr>
          <w:b/>
          <w:bCs/>
          <w:sz w:val="20"/>
          <w:szCs w:val="20"/>
        </w:rPr>
        <w:t xml:space="preserve">CF PRESERVEO, la solution clé-en-main, pensée et conçue pour permettre à tous les particuliers de profiter des plaisirs d’une piscine plus responsable dans leur jardin. </w:t>
      </w:r>
    </w:p>
    <w:p w14:paraId="5BBAF936" w14:textId="77777777" w:rsidR="00633F68" w:rsidRPr="004A461D" w:rsidRDefault="00B916C0" w:rsidP="004A461D">
      <w:pPr>
        <w:pStyle w:val="Normal-patagraphe"/>
        <w:spacing w:after="60"/>
        <w:ind w:left="426" w:right="-1"/>
        <w:jc w:val="both"/>
        <w:rPr>
          <w:noProof/>
          <w:sz w:val="20"/>
          <w:szCs w:val="20"/>
        </w:rPr>
      </w:pPr>
      <w:r w:rsidRPr="004A461D">
        <w:rPr>
          <w:sz w:val="20"/>
          <w:szCs w:val="20"/>
        </w:rPr>
        <w:t>Cette solution inclue</w:t>
      </w:r>
      <w:r w:rsidR="00285EA6" w:rsidRPr="004A461D">
        <w:rPr>
          <w:b/>
          <w:bCs/>
          <w:sz w:val="20"/>
          <w:szCs w:val="20"/>
        </w:rPr>
        <w:t xml:space="preserve"> </w:t>
      </w:r>
      <w:r w:rsidR="00285EA6" w:rsidRPr="004A461D">
        <w:rPr>
          <w:color w:val="auto"/>
          <w:sz w:val="20"/>
          <w:szCs w:val="20"/>
        </w:rPr>
        <w:t>tous les éléments nécessaires à la construction, la mise en eau et l’entretien d’une piscine, tout en alliant respect de la planète et maîtrise des dépenses</w:t>
      </w:r>
      <w:r w:rsidRPr="004A461D">
        <w:rPr>
          <w:color w:val="auto"/>
          <w:sz w:val="20"/>
          <w:szCs w:val="20"/>
        </w:rPr>
        <w:t xml:space="preserve"> (struc</w:t>
      </w:r>
      <w:r w:rsidR="00370CDB" w:rsidRPr="004A461D">
        <w:rPr>
          <w:noProof/>
          <w:sz w:val="20"/>
          <w:szCs w:val="20"/>
        </w:rPr>
        <w:t>ture très isolante, platine de filtration pré-montée performante en eau et en énergie</w:t>
      </w:r>
      <w:r w:rsidR="00370CDB" w:rsidRPr="004A461D">
        <w:rPr>
          <w:rFonts w:ascii="Calibri" w:hAnsi="Calibri" w:cs="Calibri"/>
          <w:noProof/>
          <w:sz w:val="20"/>
          <w:szCs w:val="20"/>
        </w:rPr>
        <w:t> </w:t>
      </w:r>
      <w:r w:rsidR="00370CDB" w:rsidRPr="004A461D">
        <w:rPr>
          <w:noProof/>
          <w:sz w:val="20"/>
          <w:szCs w:val="20"/>
        </w:rPr>
        <w:t>; citerne de récupération des</w:t>
      </w:r>
      <w:r w:rsidR="00633F68" w:rsidRPr="004A461D">
        <w:rPr>
          <w:rFonts w:eastAsia="Times New Roman" w:cs="Segoe UI"/>
          <w:sz w:val="20"/>
          <w:szCs w:val="20"/>
          <w:lang w:eastAsia="fr-FR"/>
        </w:rPr>
        <w:t xml:space="preserve"> </w:t>
      </w:r>
      <w:r w:rsidR="00633F68" w:rsidRPr="004A461D">
        <w:rPr>
          <w:noProof/>
          <w:sz w:val="20"/>
          <w:szCs w:val="20"/>
        </w:rPr>
        <w:t>eaux de trop-plein, liner sans phtalate…).</w:t>
      </w:r>
    </w:p>
    <w:p w14:paraId="36319FDC" w14:textId="2EF7736C" w:rsidR="00633F68" w:rsidRPr="004A461D" w:rsidRDefault="00633F68" w:rsidP="004A461D">
      <w:pPr>
        <w:pStyle w:val="Normal-patagraphe"/>
        <w:spacing w:after="60"/>
        <w:ind w:left="426" w:right="-1"/>
        <w:jc w:val="both"/>
        <w:rPr>
          <w:rFonts w:cs="Calibri"/>
          <w:noProof/>
          <w:sz w:val="20"/>
          <w:szCs w:val="20"/>
        </w:rPr>
      </w:pPr>
      <w:r w:rsidRPr="004A461D">
        <w:rPr>
          <w:noProof/>
          <w:sz w:val="20"/>
          <w:szCs w:val="20"/>
        </w:rPr>
        <w:t>Côté esthétique, le kit piscine CF PRESERVEO présente un design contemporain épuré identique à celui des piscines maçonnées traditionnelles. La piscine rectangulaire avec escalier d’angle intérieur se décline en deux coloris de liner élégants (gris acier ou bleu clair), s’intégrant parfaitement à tous les types d’environnement paysager pour un résultat harmonieux.</w:t>
      </w:r>
      <w:r w:rsidRPr="004A461D">
        <w:rPr>
          <w:rFonts w:ascii="Calibri" w:hAnsi="Calibri" w:cs="Calibri"/>
          <w:noProof/>
          <w:sz w:val="20"/>
          <w:szCs w:val="20"/>
        </w:rPr>
        <w:t>  </w:t>
      </w:r>
    </w:p>
    <w:p w14:paraId="7347FDDC" w14:textId="58CA2726" w:rsidR="00633F68" w:rsidRPr="004A461D" w:rsidRDefault="00633F68" w:rsidP="004A461D">
      <w:pPr>
        <w:pStyle w:val="Normal-patagraphe"/>
        <w:spacing w:after="60"/>
        <w:ind w:left="426" w:right="-1"/>
        <w:jc w:val="both"/>
        <w:rPr>
          <w:noProof/>
          <w:sz w:val="20"/>
          <w:szCs w:val="20"/>
        </w:rPr>
      </w:pPr>
      <w:r w:rsidRPr="004A461D">
        <w:rPr>
          <w:noProof/>
          <w:sz w:val="20"/>
          <w:szCs w:val="20"/>
        </w:rPr>
        <w:t xml:space="preserve">Avec </w:t>
      </w:r>
      <w:r w:rsidR="00401E63">
        <w:rPr>
          <w:noProof/>
          <w:sz w:val="20"/>
          <w:szCs w:val="20"/>
        </w:rPr>
        <w:t>ce kit</w:t>
      </w:r>
      <w:r w:rsidRPr="004A461D">
        <w:rPr>
          <w:noProof/>
          <w:sz w:val="20"/>
          <w:szCs w:val="20"/>
        </w:rPr>
        <w:t>, CF permet à tout bon bricoleur de réaliser sa piscine de rêve</w:t>
      </w:r>
      <w:r w:rsidRPr="004A461D">
        <w:rPr>
          <w:rFonts w:ascii="Calibri" w:hAnsi="Calibri" w:cs="Calibri"/>
          <w:noProof/>
          <w:sz w:val="20"/>
          <w:szCs w:val="20"/>
        </w:rPr>
        <w:t> </w:t>
      </w:r>
      <w:r w:rsidRPr="004A461D">
        <w:rPr>
          <w:noProof/>
          <w:sz w:val="20"/>
          <w:szCs w:val="20"/>
        </w:rPr>
        <w:t>: une solution parfaite pour des étés inoubliables, sans compromis sur le confort ni sur l’élégance.</w:t>
      </w:r>
      <w:r w:rsidRPr="004A461D">
        <w:rPr>
          <w:rFonts w:ascii="Calibri" w:hAnsi="Calibri" w:cs="Calibri"/>
          <w:noProof/>
          <w:sz w:val="20"/>
          <w:szCs w:val="20"/>
        </w:rPr>
        <w:t> </w:t>
      </w:r>
      <w:r w:rsidRPr="004A461D">
        <w:rPr>
          <w:rFonts w:cs="Calibri"/>
          <w:noProof/>
          <w:sz w:val="20"/>
          <w:szCs w:val="20"/>
        </w:rPr>
        <w:t xml:space="preserve">Il est disponible </w:t>
      </w:r>
      <w:r w:rsidRPr="004A461D">
        <w:rPr>
          <w:noProof/>
          <w:sz w:val="20"/>
          <w:szCs w:val="20"/>
        </w:rPr>
        <w:t>en 4 dimensions</w:t>
      </w:r>
      <w:r w:rsidRPr="004A461D">
        <w:rPr>
          <w:rFonts w:ascii="Calibri" w:hAnsi="Calibri" w:cs="Calibri"/>
          <w:noProof/>
          <w:sz w:val="20"/>
          <w:szCs w:val="20"/>
        </w:rPr>
        <w:t> </w:t>
      </w:r>
      <w:r w:rsidRPr="004A461D">
        <w:rPr>
          <w:noProof/>
          <w:sz w:val="20"/>
          <w:szCs w:val="20"/>
        </w:rPr>
        <w:t>: 4</w:t>
      </w:r>
      <w:r w:rsidR="00A724D2">
        <w:rPr>
          <w:noProof/>
          <w:sz w:val="20"/>
          <w:szCs w:val="20"/>
        </w:rPr>
        <w:t xml:space="preserve"> </w:t>
      </w:r>
      <w:r w:rsidRPr="004A461D">
        <w:rPr>
          <w:noProof/>
          <w:sz w:val="20"/>
          <w:szCs w:val="20"/>
        </w:rPr>
        <w:t>x</w:t>
      </w:r>
      <w:r w:rsidR="00A724D2">
        <w:rPr>
          <w:noProof/>
          <w:sz w:val="20"/>
          <w:szCs w:val="20"/>
        </w:rPr>
        <w:t xml:space="preserve"> </w:t>
      </w:r>
      <w:r w:rsidRPr="004A461D">
        <w:rPr>
          <w:noProof/>
          <w:sz w:val="20"/>
          <w:szCs w:val="20"/>
        </w:rPr>
        <w:t>2,5</w:t>
      </w:r>
      <w:r w:rsidR="00A724D2">
        <w:rPr>
          <w:noProof/>
          <w:sz w:val="20"/>
          <w:szCs w:val="20"/>
        </w:rPr>
        <w:t xml:space="preserve"> </w:t>
      </w:r>
      <w:r w:rsidRPr="004A461D">
        <w:rPr>
          <w:noProof/>
          <w:sz w:val="20"/>
          <w:szCs w:val="20"/>
        </w:rPr>
        <w:t>m</w:t>
      </w:r>
      <w:r w:rsidRPr="004A461D">
        <w:rPr>
          <w:rFonts w:ascii="Calibri" w:hAnsi="Calibri" w:cs="Calibri"/>
          <w:noProof/>
          <w:sz w:val="20"/>
          <w:szCs w:val="20"/>
        </w:rPr>
        <w:t> </w:t>
      </w:r>
      <w:r w:rsidRPr="004A461D">
        <w:rPr>
          <w:noProof/>
          <w:sz w:val="20"/>
          <w:szCs w:val="20"/>
        </w:rPr>
        <w:t>; 6</w:t>
      </w:r>
      <w:r w:rsidR="00A724D2">
        <w:rPr>
          <w:noProof/>
          <w:sz w:val="20"/>
          <w:szCs w:val="20"/>
        </w:rPr>
        <w:t xml:space="preserve"> </w:t>
      </w:r>
      <w:r w:rsidRPr="004A461D">
        <w:rPr>
          <w:noProof/>
          <w:sz w:val="20"/>
          <w:szCs w:val="20"/>
        </w:rPr>
        <w:t>x</w:t>
      </w:r>
      <w:r w:rsidR="00A724D2">
        <w:rPr>
          <w:noProof/>
          <w:sz w:val="20"/>
          <w:szCs w:val="20"/>
        </w:rPr>
        <w:t xml:space="preserve"> </w:t>
      </w:r>
      <w:r w:rsidRPr="004A461D">
        <w:rPr>
          <w:noProof/>
          <w:sz w:val="20"/>
          <w:szCs w:val="20"/>
        </w:rPr>
        <w:t>3 m</w:t>
      </w:r>
      <w:r w:rsidRPr="004A461D">
        <w:rPr>
          <w:rFonts w:ascii="Calibri" w:hAnsi="Calibri" w:cs="Calibri"/>
          <w:noProof/>
          <w:sz w:val="20"/>
          <w:szCs w:val="20"/>
        </w:rPr>
        <w:t> </w:t>
      </w:r>
      <w:r w:rsidRPr="004A461D">
        <w:rPr>
          <w:noProof/>
          <w:sz w:val="20"/>
          <w:szCs w:val="20"/>
        </w:rPr>
        <w:t>; 7</w:t>
      </w:r>
      <w:r w:rsidR="00A724D2">
        <w:rPr>
          <w:noProof/>
          <w:sz w:val="20"/>
          <w:szCs w:val="20"/>
        </w:rPr>
        <w:t xml:space="preserve"> </w:t>
      </w:r>
      <w:r w:rsidRPr="004A461D">
        <w:rPr>
          <w:noProof/>
          <w:sz w:val="20"/>
          <w:szCs w:val="20"/>
        </w:rPr>
        <w:t>x</w:t>
      </w:r>
      <w:r w:rsidR="00A724D2">
        <w:rPr>
          <w:noProof/>
          <w:sz w:val="20"/>
          <w:szCs w:val="20"/>
        </w:rPr>
        <w:t xml:space="preserve"> </w:t>
      </w:r>
      <w:r w:rsidRPr="004A461D">
        <w:rPr>
          <w:noProof/>
          <w:sz w:val="20"/>
          <w:szCs w:val="20"/>
        </w:rPr>
        <w:t>3,5 m</w:t>
      </w:r>
      <w:r w:rsidRPr="004A461D">
        <w:rPr>
          <w:rFonts w:ascii="Calibri" w:hAnsi="Calibri" w:cs="Calibri"/>
          <w:noProof/>
          <w:sz w:val="20"/>
          <w:szCs w:val="20"/>
        </w:rPr>
        <w:t> </w:t>
      </w:r>
      <w:r w:rsidRPr="004A461D">
        <w:rPr>
          <w:noProof/>
          <w:sz w:val="20"/>
          <w:szCs w:val="20"/>
        </w:rPr>
        <w:t>; 8</w:t>
      </w:r>
      <w:r w:rsidR="00A724D2">
        <w:rPr>
          <w:noProof/>
          <w:sz w:val="20"/>
          <w:szCs w:val="20"/>
        </w:rPr>
        <w:t xml:space="preserve"> </w:t>
      </w:r>
      <w:r w:rsidRPr="004A461D">
        <w:rPr>
          <w:noProof/>
          <w:sz w:val="20"/>
          <w:szCs w:val="20"/>
        </w:rPr>
        <w:t>x</w:t>
      </w:r>
      <w:r w:rsidR="00A724D2">
        <w:rPr>
          <w:noProof/>
          <w:sz w:val="20"/>
          <w:szCs w:val="20"/>
        </w:rPr>
        <w:t xml:space="preserve"> </w:t>
      </w:r>
      <w:r w:rsidRPr="004A461D">
        <w:rPr>
          <w:noProof/>
          <w:sz w:val="20"/>
          <w:szCs w:val="20"/>
        </w:rPr>
        <w:t>4 m</w:t>
      </w:r>
      <w:r w:rsidRPr="004A461D">
        <w:rPr>
          <w:rFonts w:cs="Calibri"/>
          <w:noProof/>
          <w:sz w:val="20"/>
          <w:szCs w:val="20"/>
        </w:rPr>
        <w:t xml:space="preserve"> et pour les f</w:t>
      </w:r>
      <w:r w:rsidRPr="004A461D">
        <w:rPr>
          <w:noProof/>
          <w:sz w:val="20"/>
          <w:szCs w:val="20"/>
        </w:rPr>
        <w:t>onds plats d’1,5 m, avec 2 emplacements possibles pour l’escalier d’angle</w:t>
      </w:r>
      <w:r w:rsidR="00A724D2">
        <w:rPr>
          <w:rFonts w:ascii="Calibri" w:hAnsi="Calibri" w:cs="Calibri"/>
          <w:noProof/>
          <w:sz w:val="20"/>
          <w:szCs w:val="20"/>
        </w:rPr>
        <w:t>.</w:t>
      </w:r>
      <w:r w:rsidRPr="004A461D">
        <w:rPr>
          <w:noProof/>
          <w:sz w:val="20"/>
          <w:szCs w:val="20"/>
        </w:rPr>
        <w:t xml:space="preserve"> </w:t>
      </w:r>
    </w:p>
    <w:p w14:paraId="7623217D" w14:textId="3DCD4172" w:rsidR="00CD1F01" w:rsidRPr="004A461D" w:rsidRDefault="004A461D" w:rsidP="004A461D">
      <w:pPr>
        <w:pStyle w:val="Normal-patagraphe"/>
        <w:spacing w:after="60"/>
        <w:ind w:left="426" w:right="-1" w:hanging="284"/>
        <w:jc w:val="both"/>
        <w:rPr>
          <w:sz w:val="20"/>
          <w:szCs w:val="20"/>
        </w:rPr>
      </w:pPr>
      <w:r>
        <w:rPr>
          <w:noProof/>
          <w:sz w:val="20"/>
          <w:szCs w:val="20"/>
        </w:rPr>
        <w:tab/>
      </w:r>
      <w:r w:rsidR="00CD1F01" w:rsidRPr="004A461D">
        <w:rPr>
          <w:sz w:val="20"/>
          <w:szCs w:val="20"/>
        </w:rPr>
        <w:t xml:space="preserve">Téléchargez les visuels </w:t>
      </w:r>
      <w:r w:rsidR="00A724D2">
        <w:rPr>
          <w:sz w:val="20"/>
          <w:szCs w:val="20"/>
        </w:rPr>
        <w:t xml:space="preserve">et la brochure </w:t>
      </w:r>
      <w:r w:rsidR="00CD1F01" w:rsidRPr="004A461D">
        <w:rPr>
          <w:sz w:val="20"/>
          <w:szCs w:val="20"/>
        </w:rPr>
        <w:t xml:space="preserve">de ce </w:t>
      </w:r>
      <w:r w:rsidR="00CD1F01" w:rsidRPr="00BB1067">
        <w:rPr>
          <w:sz w:val="20"/>
          <w:szCs w:val="20"/>
        </w:rPr>
        <w:t xml:space="preserve">produit </w:t>
      </w:r>
      <w:hyperlink r:id="rId12" w:history="1">
        <w:r w:rsidR="00CD1F01" w:rsidRPr="00BB1067">
          <w:rPr>
            <w:rStyle w:val="Lienhypertexte"/>
            <w:sz w:val="20"/>
            <w:szCs w:val="20"/>
          </w:rPr>
          <w:t>ici</w:t>
        </w:r>
      </w:hyperlink>
      <w:r w:rsidR="00CD1F01" w:rsidRPr="00BB1067">
        <w:rPr>
          <w:sz w:val="20"/>
          <w:szCs w:val="20"/>
        </w:rPr>
        <w:t>.</w:t>
      </w:r>
      <w:r w:rsidR="00CD1F01" w:rsidRPr="004A461D">
        <w:rPr>
          <w:sz w:val="20"/>
          <w:szCs w:val="20"/>
        </w:rPr>
        <w:t xml:space="preserve"> </w:t>
      </w:r>
    </w:p>
    <w:p w14:paraId="664AC54C" w14:textId="77777777" w:rsidR="000668B1" w:rsidRDefault="000668B1" w:rsidP="00CD1F01">
      <w:pPr>
        <w:pStyle w:val="Normal-patagraphe"/>
        <w:spacing w:after="60"/>
        <w:ind w:left="720"/>
        <w:jc w:val="both"/>
        <w:rPr>
          <w:sz w:val="20"/>
          <w:szCs w:val="20"/>
        </w:rPr>
      </w:pPr>
    </w:p>
    <w:p w14:paraId="31A43C5D" w14:textId="62D211B3" w:rsidR="000668B1" w:rsidRPr="004A461D" w:rsidRDefault="000668B1" w:rsidP="000668B1">
      <w:pPr>
        <w:pStyle w:val="Normal-patagraphe"/>
        <w:spacing w:after="60"/>
        <w:ind w:left="720"/>
        <w:jc w:val="center"/>
        <w:rPr>
          <w:b/>
          <w:bCs/>
        </w:rPr>
      </w:pPr>
      <w:r w:rsidRPr="004A461D">
        <w:rPr>
          <w:b/>
          <w:bCs/>
        </w:rPr>
        <w:t>L’ensemble des produits, et bien d’autres</w:t>
      </w:r>
      <w:r w:rsidR="007717D7" w:rsidRPr="004A461D">
        <w:rPr>
          <w:b/>
          <w:bCs/>
        </w:rPr>
        <w:t>,</w:t>
      </w:r>
      <w:r w:rsidRPr="004A461D">
        <w:rPr>
          <w:b/>
          <w:bCs/>
        </w:rPr>
        <w:t xml:space="preserve"> sont à découvrir sur le stand </w:t>
      </w:r>
      <w:r w:rsidR="007717D7" w:rsidRPr="004A461D">
        <w:rPr>
          <w:b/>
          <w:bCs/>
        </w:rPr>
        <w:br/>
      </w:r>
      <w:r w:rsidRPr="004A461D">
        <w:rPr>
          <w:b/>
          <w:bCs/>
        </w:rPr>
        <w:t xml:space="preserve">CF group F07 – Hall 1 du Salon JDC </w:t>
      </w:r>
      <w:r w:rsidR="002134D0" w:rsidRPr="004A461D">
        <w:rPr>
          <w:b/>
          <w:bCs/>
        </w:rPr>
        <w:t>Garden</w:t>
      </w:r>
      <w:r w:rsidRPr="004A461D">
        <w:rPr>
          <w:b/>
          <w:bCs/>
        </w:rPr>
        <w:t xml:space="preserve"> </w:t>
      </w:r>
      <w:r w:rsidR="002134D0" w:rsidRPr="004A461D">
        <w:rPr>
          <w:b/>
          <w:bCs/>
        </w:rPr>
        <w:t>Trends</w:t>
      </w:r>
      <w:r w:rsidRPr="004A461D">
        <w:rPr>
          <w:b/>
          <w:bCs/>
        </w:rPr>
        <w:t>.</w:t>
      </w:r>
    </w:p>
    <w:p w14:paraId="09966861" w14:textId="77777777" w:rsidR="000668B1" w:rsidRPr="004A461D" w:rsidRDefault="000668B1" w:rsidP="000668B1">
      <w:pPr>
        <w:pStyle w:val="Normal-patagraphe"/>
        <w:spacing w:after="60"/>
        <w:ind w:left="720"/>
        <w:rPr>
          <w:b/>
          <w:bCs/>
        </w:rPr>
      </w:pPr>
    </w:p>
    <w:p w14:paraId="409FBF6A" w14:textId="77777777" w:rsidR="004A461D" w:rsidRDefault="00E73C3D" w:rsidP="004A461D">
      <w:pPr>
        <w:jc w:val="both"/>
        <w:rPr>
          <w:rFonts w:ascii="Gilroy" w:hAnsi="Gilroy"/>
          <w:b/>
          <w:bCs/>
          <w:i/>
          <w:iCs/>
          <w:color w:val="000000" w:themeColor="text1"/>
          <w:sz w:val="18"/>
          <w:szCs w:val="18"/>
        </w:rPr>
      </w:pPr>
      <w:r w:rsidRPr="00D53DB5">
        <w:rPr>
          <w:rFonts w:ascii="Gilroy" w:hAnsi="Gilroy"/>
          <w:b/>
          <w:bCs/>
          <w:i/>
          <w:iCs/>
          <w:color w:val="000000" w:themeColor="text1"/>
          <w:sz w:val="18"/>
          <w:szCs w:val="18"/>
        </w:rPr>
        <w:t>A propos de CF group</w:t>
      </w:r>
      <w:r w:rsidR="009E36F0">
        <w:rPr>
          <w:rFonts w:ascii="Calibri" w:hAnsi="Calibri" w:cs="Calibri"/>
          <w:b/>
          <w:bCs/>
          <w:i/>
          <w:iCs/>
          <w:color w:val="000000" w:themeColor="text1"/>
          <w:sz w:val="18"/>
          <w:szCs w:val="18"/>
        </w:rPr>
        <w:t> </w:t>
      </w:r>
    </w:p>
    <w:p w14:paraId="46E29E1B" w14:textId="4C10EEA3" w:rsidR="00E73C3D" w:rsidRDefault="00E73C3D" w:rsidP="009E36F0">
      <w:pPr>
        <w:spacing w:after="0"/>
        <w:jc w:val="both"/>
        <w:rPr>
          <w:rFonts w:ascii="Gilroy" w:hAnsi="Gilroy"/>
          <w:i/>
          <w:iCs/>
          <w:color w:val="000000" w:themeColor="text1"/>
          <w:sz w:val="18"/>
          <w:szCs w:val="18"/>
        </w:rPr>
      </w:pPr>
      <w:r w:rsidRPr="00D53DB5">
        <w:rPr>
          <w:rFonts w:ascii="Gilroy" w:hAnsi="Gilroy"/>
          <w:i/>
          <w:iCs/>
          <w:color w:val="000000" w:themeColor="text1"/>
          <w:sz w:val="18"/>
          <w:szCs w:val="18"/>
        </w:rPr>
        <w:t xml:space="preserve">CF group est un groupe familial européen, spécialiste des équipements pour la piscine privée et publique et du traitement de l'eau. Grâce à l'engagement quotidien de ses plus de 1000 collaborateurs et la force de ses sites de production français et européens, CF group s'applique à offrir une expérience exceptionnelle à ses clients. Fort de ses 10 marques stratégiques sur le marché français, CF group est devenu un acteur majeur du secteur de la piscine en prônant et développant une piscine plus responsable, participant au bien-être et à la santé des usagers. </w:t>
      </w:r>
      <w:r w:rsidR="009E36F0">
        <w:rPr>
          <w:rFonts w:ascii="Gilroy" w:hAnsi="Gilroy"/>
          <w:i/>
          <w:iCs/>
          <w:color w:val="000000" w:themeColor="text1"/>
          <w:sz w:val="18"/>
          <w:szCs w:val="18"/>
        </w:rPr>
        <w:t>Pour en savoir plus</w:t>
      </w:r>
      <w:r w:rsidR="009E36F0">
        <w:rPr>
          <w:rFonts w:ascii="Calibri" w:hAnsi="Calibri" w:cs="Calibri"/>
          <w:i/>
          <w:iCs/>
          <w:color w:val="000000" w:themeColor="text1"/>
          <w:sz w:val="18"/>
          <w:szCs w:val="18"/>
        </w:rPr>
        <w:t> </w:t>
      </w:r>
      <w:r w:rsidR="009E36F0">
        <w:rPr>
          <w:rFonts w:ascii="Gilroy" w:hAnsi="Gilroy"/>
          <w:i/>
          <w:iCs/>
          <w:color w:val="000000" w:themeColor="text1"/>
          <w:sz w:val="18"/>
          <w:szCs w:val="18"/>
        </w:rPr>
        <w:t xml:space="preserve">: </w:t>
      </w:r>
      <w:hyperlink r:id="rId13" w:history="1">
        <w:r w:rsidR="00FA4FF0" w:rsidRPr="00BC3456">
          <w:rPr>
            <w:rStyle w:val="Lienhypertexte"/>
            <w:rFonts w:ascii="Gilroy" w:hAnsi="Gilroy"/>
            <w:i/>
            <w:iCs/>
            <w:sz w:val="18"/>
            <w:szCs w:val="18"/>
          </w:rPr>
          <w:t>https://www.cf.group/fr/</w:t>
        </w:r>
      </w:hyperlink>
    </w:p>
    <w:p w14:paraId="02BC61FE" w14:textId="77777777" w:rsidR="00FA4FF0" w:rsidRPr="00D53DB5" w:rsidRDefault="00FA4FF0" w:rsidP="009E36F0">
      <w:pPr>
        <w:spacing w:after="0"/>
        <w:jc w:val="both"/>
        <w:rPr>
          <w:rFonts w:ascii="Gilroy" w:hAnsi="Gilroy"/>
          <w:i/>
          <w:iCs/>
          <w:color w:val="000000" w:themeColor="text1"/>
          <w:sz w:val="18"/>
          <w:szCs w:val="18"/>
        </w:rPr>
      </w:pPr>
    </w:p>
    <w:p w14:paraId="79679246" w14:textId="73E7D339" w:rsidR="00594854" w:rsidRPr="0038112C" w:rsidRDefault="00594854" w:rsidP="009E36F0">
      <w:pPr>
        <w:jc w:val="both"/>
        <w:rPr>
          <w:rFonts w:ascii="Gilroy" w:hAnsi="Gilroy"/>
          <w:color w:val="000000" w:themeColor="text1"/>
        </w:rPr>
      </w:pPr>
      <w:r w:rsidRPr="0038112C">
        <w:rPr>
          <w:rFonts w:ascii="Gilroy" w:hAnsi="Gilroy"/>
          <w:noProof/>
          <w:color w:val="000000" w:themeColor="text1"/>
        </w:rPr>
        <w:drawing>
          <wp:anchor distT="0" distB="0" distL="114300" distR="114300" simplePos="0" relativeHeight="251666432" behindDoc="0" locked="0" layoutInCell="1" allowOverlap="1" wp14:anchorId="451CC0F2" wp14:editId="59705BA4">
            <wp:simplePos x="0" y="0"/>
            <wp:positionH relativeFrom="margin">
              <wp:posOffset>107738</wp:posOffset>
            </wp:positionH>
            <wp:positionV relativeFrom="paragraph">
              <wp:posOffset>211</wp:posOffset>
            </wp:positionV>
            <wp:extent cx="6120130" cy="845185"/>
            <wp:effectExtent l="0" t="0" r="0" b="0"/>
            <wp:wrapSquare wrapText="bothSides"/>
            <wp:docPr id="80076408" name="Image 1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ext Bo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845185"/>
                    </a:xfrm>
                    <a:prstGeom prst="rect">
                      <a:avLst/>
                    </a:prstGeom>
                    <a:noFill/>
                    <a:ln>
                      <a:noFill/>
                    </a:ln>
                  </pic:spPr>
                </pic:pic>
              </a:graphicData>
            </a:graphic>
          </wp:anchor>
        </w:drawing>
      </w:r>
    </w:p>
    <w:sectPr w:rsidR="00594854" w:rsidRPr="0038112C" w:rsidSect="007D6221">
      <w:headerReference w:type="default" r:id="rId15"/>
      <w:footerReference w:type="default" r:id="rId16"/>
      <w:pgSz w:w="11906" w:h="16838"/>
      <w:pgMar w:top="1418" w:right="1134" w:bottom="709" w:left="1134" w:header="3119" w:footer="10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98249" w14:textId="77777777" w:rsidR="00504709" w:rsidRDefault="00504709">
      <w:pPr>
        <w:spacing w:after="0" w:line="240" w:lineRule="auto"/>
      </w:pPr>
      <w:r>
        <w:separator/>
      </w:r>
    </w:p>
  </w:endnote>
  <w:endnote w:type="continuationSeparator" w:id="0">
    <w:p w14:paraId="52877E06" w14:textId="77777777" w:rsidR="00504709" w:rsidRDefault="00504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roy">
    <w:altName w:val="Calibri"/>
    <w:panose1 w:val="00000000000000000000"/>
    <w:charset w:val="00"/>
    <w:family w:val="modern"/>
    <w:notTrueType/>
    <w:pitch w:val="variable"/>
    <w:sig w:usb0="00000207" w:usb1="00000000" w:usb2="00000000" w:usb3="00000000" w:csb0="00000097" w:csb1="00000000"/>
  </w:font>
  <w:font w:name="Gilroy Light">
    <w:altName w:val="Calibri"/>
    <w:panose1 w:val="00000000000000000000"/>
    <w:charset w:val="00"/>
    <w:family w:val="modern"/>
    <w:notTrueType/>
    <w:pitch w:val="variable"/>
    <w:sig w:usb0="00000207" w:usb1="00000000" w:usb2="00000000" w:usb3="00000000" w:csb0="000000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nionPro-Regular">
    <w:altName w:val="Calibri"/>
    <w:panose1 w:val="00000000000000000000"/>
    <w:charset w:val="00"/>
    <w:family w:val="auto"/>
    <w:notTrueType/>
    <w:pitch w:val="default"/>
    <w:sig w:usb0="00000003" w:usb1="00000000" w:usb2="00000000" w:usb3="00000000" w:csb0="00000001" w:csb1="00000000"/>
  </w:font>
  <w:font w:name="Gilroy Bold">
    <w:altName w:val="Calibri"/>
    <w:panose1 w:val="00000000000000000000"/>
    <w:charset w:val="00"/>
    <w:family w:val="modern"/>
    <w:notTrueType/>
    <w:pitch w:val="variable"/>
    <w:sig w:usb0="00000207" w:usb1="00000000" w:usb2="00000000" w:usb3="00000000" w:csb0="00000097" w:csb1="00000000"/>
  </w:font>
  <w:font w:name="Segoe UI">
    <w:panose1 w:val="020B0502040204020203"/>
    <w:charset w:val="00"/>
    <w:family w:val="swiss"/>
    <w:pitch w:val="variable"/>
    <w:sig w:usb0="E4002EFF" w:usb1="C000E47F" w:usb2="00000009" w:usb3="00000000" w:csb0="000001FF" w:csb1="00000000"/>
  </w:font>
  <w:font w:name="Gilroy SemiBold">
    <w:altName w:val="Calibri"/>
    <w:panose1 w:val="00000000000000000000"/>
    <w:charset w:val="00"/>
    <w:family w:val="modern"/>
    <w:notTrueType/>
    <w:pitch w:val="variable"/>
    <w:sig w:usb0="00000207" w:usb1="00000000" w:usb2="00000000" w:usb3="00000000" w:csb0="00000097" w:csb1="00000000"/>
  </w:font>
  <w:font w:name="Gilroy Black">
    <w:panose1 w:val="00000000000000000000"/>
    <w:charset w:val="00"/>
    <w:family w:val="modern"/>
    <w:notTrueType/>
    <w:pitch w:val="variable"/>
    <w:sig w:usb0="00000207" w:usb1="00000000"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D36F0" w14:textId="77777777" w:rsidR="00520709" w:rsidRDefault="003B6FC1" w:rsidP="00DD78BF">
    <w:pPr>
      <w:pStyle w:val="Pieddepage"/>
      <w:tabs>
        <w:tab w:val="left" w:pos="827"/>
      </w:tabs>
      <w:rPr>
        <w:color w:val="156082" w:themeColor="accent1"/>
      </w:rPr>
    </w:pPr>
    <w:r>
      <w:rPr>
        <w:noProof/>
      </w:rPr>
      <mc:AlternateContent>
        <mc:Choice Requires="wps">
          <w:drawing>
            <wp:anchor distT="0" distB="0" distL="114300" distR="114300" simplePos="0" relativeHeight="251660288" behindDoc="0" locked="0" layoutInCell="1" allowOverlap="1" wp14:anchorId="2C733F67" wp14:editId="5C542B35">
              <wp:simplePos x="0" y="0"/>
              <wp:positionH relativeFrom="column">
                <wp:posOffset>-317905</wp:posOffset>
              </wp:positionH>
              <wp:positionV relativeFrom="paragraph">
                <wp:posOffset>216222</wp:posOffset>
              </wp:positionV>
              <wp:extent cx="760021" cy="315970"/>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760021" cy="315970"/>
                      </a:xfrm>
                      <a:prstGeom prst="rect">
                        <a:avLst/>
                      </a:prstGeom>
                      <a:noFill/>
                      <a:ln w="6350">
                        <a:noFill/>
                      </a:ln>
                    </wps:spPr>
                    <wps:txbx>
                      <w:txbxContent>
                        <w:p w14:paraId="41CE420B" w14:textId="77777777" w:rsidR="00520709" w:rsidRPr="00962239" w:rsidRDefault="003B6FC1" w:rsidP="00FB6E8C">
                          <w:pPr>
                            <w:pStyle w:val="Paragraphestandard"/>
                            <w:rPr>
                              <w:rFonts w:ascii="Gilroy" w:hAnsi="Gilroy" w:cs="Gilroy Bold"/>
                              <w:color w:val="595959" w:themeColor="text1" w:themeTint="A6"/>
                              <w:sz w:val="20"/>
                              <w:szCs w:val="20"/>
                            </w:rPr>
                          </w:pPr>
                          <w:r w:rsidRPr="00962239">
                            <w:rPr>
                              <w:rFonts w:ascii="Gilroy" w:hAnsi="Gilroy" w:cs="Gilroy Bold"/>
                              <w:color w:val="595959" w:themeColor="text1" w:themeTint="A6"/>
                              <w:sz w:val="20"/>
                              <w:szCs w:val="20"/>
                            </w:rPr>
                            <w:t xml:space="preserve"> </w:t>
                          </w:r>
                          <w:r w:rsidRPr="00962239">
                            <w:rPr>
                              <w:rFonts w:ascii="Gilroy" w:hAnsi="Gilroy" w:cs="Gilroy Bold"/>
                              <w:color w:val="000000" w:themeColor="text1"/>
                              <w:sz w:val="20"/>
                              <w:szCs w:val="20"/>
                            </w:rPr>
                            <w:fldChar w:fldCharType="begin"/>
                          </w:r>
                          <w:r w:rsidRPr="00962239">
                            <w:rPr>
                              <w:rFonts w:ascii="Gilroy" w:hAnsi="Gilroy" w:cs="Gilroy Bold"/>
                              <w:color w:val="000000" w:themeColor="text1"/>
                              <w:sz w:val="20"/>
                              <w:szCs w:val="20"/>
                            </w:rPr>
                            <w:instrText>PAGE  \* Arabic  \* MERGEFORMAT</w:instrText>
                          </w:r>
                          <w:r w:rsidRPr="00962239">
                            <w:rPr>
                              <w:rFonts w:ascii="Gilroy" w:hAnsi="Gilroy" w:cs="Gilroy Bold"/>
                              <w:color w:val="000000" w:themeColor="text1"/>
                              <w:sz w:val="20"/>
                              <w:szCs w:val="20"/>
                            </w:rPr>
                            <w:fldChar w:fldCharType="separate"/>
                          </w:r>
                          <w:r w:rsidRPr="00962239">
                            <w:rPr>
                              <w:rFonts w:ascii="Gilroy" w:hAnsi="Gilroy" w:cs="Gilroy Bold"/>
                              <w:color w:val="000000" w:themeColor="text1"/>
                              <w:sz w:val="20"/>
                              <w:szCs w:val="20"/>
                            </w:rPr>
                            <w:t>1</w:t>
                          </w:r>
                          <w:r w:rsidRPr="00962239">
                            <w:rPr>
                              <w:rFonts w:ascii="Gilroy" w:hAnsi="Gilroy" w:cs="Gilroy Bold"/>
                              <w:color w:val="000000" w:themeColor="text1"/>
                              <w:sz w:val="20"/>
                              <w:szCs w:val="20"/>
                            </w:rPr>
                            <w:fldChar w:fldCharType="end"/>
                          </w:r>
                          <w:r w:rsidRPr="00962239">
                            <w:rPr>
                              <w:rFonts w:ascii="Gilroy" w:hAnsi="Gilroy" w:cs="Gilroy Bold"/>
                              <w:color w:val="595959" w:themeColor="text1" w:themeTint="A6"/>
                              <w:sz w:val="20"/>
                              <w:szCs w:val="20"/>
                            </w:rPr>
                            <w:t>/</w:t>
                          </w:r>
                          <w:r w:rsidRPr="00962239">
                            <w:rPr>
                              <w:rFonts w:ascii="Gilroy" w:hAnsi="Gilroy" w:cs="Gilroy Bold"/>
                              <w:color w:val="595959" w:themeColor="text1" w:themeTint="A6"/>
                              <w:sz w:val="20"/>
                              <w:szCs w:val="20"/>
                            </w:rPr>
                            <w:fldChar w:fldCharType="begin"/>
                          </w:r>
                          <w:r w:rsidRPr="00962239">
                            <w:rPr>
                              <w:rFonts w:ascii="Gilroy" w:hAnsi="Gilroy" w:cs="Gilroy Bold"/>
                              <w:color w:val="595959" w:themeColor="text1" w:themeTint="A6"/>
                              <w:sz w:val="20"/>
                              <w:szCs w:val="20"/>
                            </w:rPr>
                            <w:instrText>NUMPAGES  \* Arabic  \* MERGEFORMAT</w:instrText>
                          </w:r>
                          <w:r w:rsidRPr="00962239">
                            <w:rPr>
                              <w:rFonts w:ascii="Gilroy" w:hAnsi="Gilroy" w:cs="Gilroy Bold"/>
                              <w:color w:val="595959" w:themeColor="text1" w:themeTint="A6"/>
                              <w:sz w:val="20"/>
                              <w:szCs w:val="20"/>
                            </w:rPr>
                            <w:fldChar w:fldCharType="separate"/>
                          </w:r>
                          <w:r w:rsidRPr="00962239">
                            <w:rPr>
                              <w:rFonts w:ascii="Gilroy" w:hAnsi="Gilroy" w:cs="Gilroy Bold"/>
                              <w:color w:val="595959" w:themeColor="text1" w:themeTint="A6"/>
                              <w:sz w:val="20"/>
                              <w:szCs w:val="20"/>
                            </w:rPr>
                            <w:t>2</w:t>
                          </w:r>
                          <w:r w:rsidRPr="00962239">
                            <w:rPr>
                              <w:rFonts w:ascii="Gilroy" w:hAnsi="Gilroy" w:cs="Gilroy Bold"/>
                              <w:color w:val="595959" w:themeColor="text1" w:themeTint="A6"/>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33F67" id="_x0000_t202" coordsize="21600,21600" o:spt="202" path="m,l,21600r21600,l21600,xe">
              <v:stroke joinstyle="miter"/>
              <v:path gradientshapeok="t" o:connecttype="rect"/>
            </v:shapetype>
            <v:shape id="Zone de texte 8" o:spid="_x0000_s1028" type="#_x0000_t202" style="position:absolute;margin-left:-25.05pt;margin-top:17.05pt;width:59.85pt;height:2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" filled="f" stroked="f" strokeweight=".5pt">
              <v:textbox>
                <w:txbxContent>
                  <w:p w14:paraId="41CE420B" w14:textId="77777777" w:rsidR="00520709" w:rsidRPr="00962239" w:rsidRDefault="003B6FC1" w:rsidP="00FB6E8C">
                    <w:pPr>
                      <w:pStyle w:val="Paragraphestandard"/>
                      <w:rPr>
                        <w:rFonts w:ascii="Gilroy" w:hAnsi="Gilroy" w:cs="Gilroy Bold"/>
                        <w:color w:val="595959" w:themeColor="text1" w:themeTint="A6"/>
                        <w:sz w:val="20"/>
                        <w:szCs w:val="20"/>
                      </w:rPr>
                    </w:pPr>
                    <w:r w:rsidRPr="00962239">
                      <w:rPr>
                        <w:rFonts w:ascii="Gilroy" w:hAnsi="Gilroy" w:cs="Gilroy Bold"/>
                        <w:color w:val="595959" w:themeColor="text1" w:themeTint="A6"/>
                        <w:sz w:val="20"/>
                        <w:szCs w:val="20"/>
                      </w:rPr>
                      <w:t xml:space="preserve"> </w:t>
                    </w:r>
                    <w:r w:rsidRPr="00962239">
                      <w:rPr>
                        <w:rFonts w:ascii="Gilroy" w:hAnsi="Gilroy" w:cs="Gilroy Bold"/>
                        <w:color w:val="000000" w:themeColor="text1"/>
                        <w:sz w:val="20"/>
                        <w:szCs w:val="20"/>
                      </w:rPr>
                      <w:fldChar w:fldCharType="begin"/>
                    </w:r>
                    <w:r w:rsidRPr="00962239">
                      <w:rPr>
                        <w:rFonts w:ascii="Gilroy" w:hAnsi="Gilroy" w:cs="Gilroy Bold"/>
                        <w:color w:val="000000" w:themeColor="text1"/>
                        <w:sz w:val="20"/>
                        <w:szCs w:val="20"/>
                      </w:rPr>
                      <w:instrText>PAGE  \* Arabic  \* MERGEFORMAT</w:instrText>
                    </w:r>
                    <w:r w:rsidRPr="00962239">
                      <w:rPr>
                        <w:rFonts w:ascii="Gilroy" w:hAnsi="Gilroy" w:cs="Gilroy Bold"/>
                        <w:color w:val="000000" w:themeColor="text1"/>
                        <w:sz w:val="20"/>
                        <w:szCs w:val="20"/>
                      </w:rPr>
                      <w:fldChar w:fldCharType="separate"/>
                    </w:r>
                    <w:r w:rsidRPr="00962239">
                      <w:rPr>
                        <w:rFonts w:ascii="Gilroy" w:hAnsi="Gilroy" w:cs="Gilroy Bold"/>
                        <w:color w:val="000000" w:themeColor="text1"/>
                        <w:sz w:val="20"/>
                        <w:szCs w:val="20"/>
                      </w:rPr>
                      <w:t>1</w:t>
                    </w:r>
                    <w:r w:rsidRPr="00962239">
                      <w:rPr>
                        <w:rFonts w:ascii="Gilroy" w:hAnsi="Gilroy" w:cs="Gilroy Bold"/>
                        <w:color w:val="000000" w:themeColor="text1"/>
                        <w:sz w:val="20"/>
                        <w:szCs w:val="20"/>
                      </w:rPr>
                      <w:fldChar w:fldCharType="end"/>
                    </w:r>
                    <w:r w:rsidRPr="00962239">
                      <w:rPr>
                        <w:rFonts w:ascii="Gilroy" w:hAnsi="Gilroy" w:cs="Gilroy Bold"/>
                        <w:color w:val="595959" w:themeColor="text1" w:themeTint="A6"/>
                        <w:sz w:val="20"/>
                        <w:szCs w:val="20"/>
                      </w:rPr>
                      <w:t>/</w:t>
                    </w:r>
                    <w:r w:rsidRPr="00962239">
                      <w:rPr>
                        <w:rFonts w:ascii="Gilroy" w:hAnsi="Gilroy" w:cs="Gilroy Bold"/>
                        <w:color w:val="595959" w:themeColor="text1" w:themeTint="A6"/>
                        <w:sz w:val="20"/>
                        <w:szCs w:val="20"/>
                      </w:rPr>
                      <w:fldChar w:fldCharType="begin"/>
                    </w:r>
                    <w:r w:rsidRPr="00962239">
                      <w:rPr>
                        <w:rFonts w:ascii="Gilroy" w:hAnsi="Gilroy" w:cs="Gilroy Bold"/>
                        <w:color w:val="595959" w:themeColor="text1" w:themeTint="A6"/>
                        <w:sz w:val="20"/>
                        <w:szCs w:val="20"/>
                      </w:rPr>
                      <w:instrText>NUMPAGES  \* Arabic  \* MERGEFORMAT</w:instrText>
                    </w:r>
                    <w:r w:rsidRPr="00962239">
                      <w:rPr>
                        <w:rFonts w:ascii="Gilroy" w:hAnsi="Gilroy" w:cs="Gilroy Bold"/>
                        <w:color w:val="595959" w:themeColor="text1" w:themeTint="A6"/>
                        <w:sz w:val="20"/>
                        <w:szCs w:val="20"/>
                      </w:rPr>
                      <w:fldChar w:fldCharType="separate"/>
                    </w:r>
                    <w:r w:rsidRPr="00962239">
                      <w:rPr>
                        <w:rFonts w:ascii="Gilroy" w:hAnsi="Gilroy" w:cs="Gilroy Bold"/>
                        <w:color w:val="595959" w:themeColor="text1" w:themeTint="A6"/>
                        <w:sz w:val="20"/>
                        <w:szCs w:val="20"/>
                      </w:rPr>
                      <w:t>2</w:t>
                    </w:r>
                    <w:r w:rsidRPr="00962239">
                      <w:rPr>
                        <w:rFonts w:ascii="Gilroy" w:hAnsi="Gilroy" w:cs="Gilroy Bold"/>
                        <w:color w:val="595959" w:themeColor="text1" w:themeTint="A6"/>
                        <w:sz w:val="20"/>
                        <w:szCs w:val="20"/>
                      </w:rPr>
                      <w:fldChar w:fldCharType="end"/>
                    </w:r>
                  </w:p>
                </w:txbxContent>
              </v:textbox>
            </v:shape>
          </w:pict>
        </mc:Fallback>
      </mc:AlternateContent>
    </w:r>
    <w:r>
      <w:rPr>
        <w:color w:val="156082" w:themeColor="accent1"/>
      </w:rPr>
      <w:tab/>
    </w:r>
  </w:p>
  <w:p w14:paraId="19D16703" w14:textId="77777777" w:rsidR="00520709" w:rsidRDefault="0052070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3E37A" w14:textId="77777777" w:rsidR="00504709" w:rsidRDefault="00504709">
      <w:pPr>
        <w:spacing w:after="0" w:line="240" w:lineRule="auto"/>
      </w:pPr>
      <w:r>
        <w:separator/>
      </w:r>
    </w:p>
  </w:footnote>
  <w:footnote w:type="continuationSeparator" w:id="0">
    <w:p w14:paraId="0E6A622F" w14:textId="77777777" w:rsidR="00504709" w:rsidRDefault="005047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9A7BB" w14:textId="1082AC80" w:rsidR="00520709" w:rsidRDefault="00455DF9">
    <w:pPr>
      <w:pStyle w:val="En-tte"/>
    </w:pPr>
    <w:r>
      <w:rPr>
        <w:noProof/>
      </w:rPr>
      <w:drawing>
        <wp:anchor distT="0" distB="0" distL="114300" distR="114300" simplePos="0" relativeHeight="251662336" behindDoc="0" locked="0" layoutInCell="1" allowOverlap="1" wp14:anchorId="00206566" wp14:editId="2296ABED">
          <wp:simplePos x="0" y="0"/>
          <wp:positionH relativeFrom="margin">
            <wp:posOffset>-12065</wp:posOffset>
          </wp:positionH>
          <wp:positionV relativeFrom="paragraph">
            <wp:posOffset>-1457597</wp:posOffset>
          </wp:positionV>
          <wp:extent cx="1197429" cy="933589"/>
          <wp:effectExtent l="0" t="0" r="3175" b="0"/>
          <wp:wrapNone/>
          <wp:docPr id="156389087" name="Image 156389087" descr="Une image contenant Graphique, graphisme, Polic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44589" name="Image 1076744589" descr="Une image contenant Graphique, graphisme, Police, capture d’écran&#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1197429" cy="933589"/>
                  </a:xfrm>
                  <a:prstGeom prst="rect">
                    <a:avLst/>
                  </a:prstGeom>
                </pic:spPr>
              </pic:pic>
            </a:graphicData>
          </a:graphic>
          <wp14:sizeRelH relativeFrom="margin">
            <wp14:pctWidth>0</wp14:pctWidth>
          </wp14:sizeRelH>
          <wp14:sizeRelV relativeFrom="margin">
            <wp14:pctHeight>0</wp14:pctHeight>
          </wp14:sizeRelV>
        </wp:anchor>
      </w:drawing>
    </w:r>
    <w:r w:rsidR="003B6FC1">
      <w:rPr>
        <w:noProof/>
      </w:rPr>
      <w:drawing>
        <wp:anchor distT="0" distB="0" distL="114300" distR="114300" simplePos="0" relativeHeight="251659264" behindDoc="1" locked="0" layoutInCell="1" allowOverlap="1" wp14:anchorId="1C07A212" wp14:editId="505964F3">
          <wp:simplePos x="0" y="0"/>
          <wp:positionH relativeFrom="page">
            <wp:posOffset>0</wp:posOffset>
          </wp:positionH>
          <wp:positionV relativeFrom="paragraph">
            <wp:posOffset>-1964276</wp:posOffset>
          </wp:positionV>
          <wp:extent cx="7545705" cy="10673521"/>
          <wp:effectExtent l="0" t="0" r="0" b="0"/>
          <wp:wrapNone/>
          <wp:docPr id="2141996318" name="Image 2141996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545705" cy="106735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6FC1">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058F2"/>
    <w:multiLevelType w:val="multilevel"/>
    <w:tmpl w:val="EAE64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616E2"/>
    <w:multiLevelType w:val="multilevel"/>
    <w:tmpl w:val="2FBC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226A2C"/>
    <w:multiLevelType w:val="multilevel"/>
    <w:tmpl w:val="B67A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0730CA"/>
    <w:multiLevelType w:val="hybridMultilevel"/>
    <w:tmpl w:val="F85EC8B0"/>
    <w:lvl w:ilvl="0" w:tplc="875E9F8C">
      <w:start w:val="1"/>
      <w:numFmt w:val="bullet"/>
      <w:lvlText w:val=""/>
      <w:lvlJc w:val="left"/>
      <w:pPr>
        <w:ind w:left="720" w:hanging="360"/>
      </w:pPr>
      <w:rPr>
        <w:rFonts w:ascii="Symbol" w:hAnsi="Symbol"/>
      </w:rPr>
    </w:lvl>
    <w:lvl w:ilvl="1" w:tplc="57420CCC">
      <w:start w:val="1"/>
      <w:numFmt w:val="bullet"/>
      <w:lvlText w:val=""/>
      <w:lvlJc w:val="left"/>
      <w:pPr>
        <w:ind w:left="720" w:hanging="360"/>
      </w:pPr>
      <w:rPr>
        <w:rFonts w:ascii="Symbol" w:hAnsi="Symbol"/>
      </w:rPr>
    </w:lvl>
    <w:lvl w:ilvl="2" w:tplc="49BAF44E">
      <w:start w:val="1"/>
      <w:numFmt w:val="bullet"/>
      <w:lvlText w:val=""/>
      <w:lvlJc w:val="left"/>
      <w:pPr>
        <w:ind w:left="720" w:hanging="360"/>
      </w:pPr>
      <w:rPr>
        <w:rFonts w:ascii="Symbol" w:hAnsi="Symbol"/>
      </w:rPr>
    </w:lvl>
    <w:lvl w:ilvl="3" w:tplc="F34C5672">
      <w:start w:val="1"/>
      <w:numFmt w:val="bullet"/>
      <w:lvlText w:val=""/>
      <w:lvlJc w:val="left"/>
      <w:pPr>
        <w:ind w:left="720" w:hanging="360"/>
      </w:pPr>
      <w:rPr>
        <w:rFonts w:ascii="Symbol" w:hAnsi="Symbol"/>
      </w:rPr>
    </w:lvl>
    <w:lvl w:ilvl="4" w:tplc="A89E57FA">
      <w:start w:val="1"/>
      <w:numFmt w:val="bullet"/>
      <w:lvlText w:val=""/>
      <w:lvlJc w:val="left"/>
      <w:pPr>
        <w:ind w:left="720" w:hanging="360"/>
      </w:pPr>
      <w:rPr>
        <w:rFonts w:ascii="Symbol" w:hAnsi="Symbol"/>
      </w:rPr>
    </w:lvl>
    <w:lvl w:ilvl="5" w:tplc="805261A2">
      <w:start w:val="1"/>
      <w:numFmt w:val="bullet"/>
      <w:lvlText w:val=""/>
      <w:lvlJc w:val="left"/>
      <w:pPr>
        <w:ind w:left="720" w:hanging="360"/>
      </w:pPr>
      <w:rPr>
        <w:rFonts w:ascii="Symbol" w:hAnsi="Symbol"/>
      </w:rPr>
    </w:lvl>
    <w:lvl w:ilvl="6" w:tplc="0322720C">
      <w:start w:val="1"/>
      <w:numFmt w:val="bullet"/>
      <w:lvlText w:val=""/>
      <w:lvlJc w:val="left"/>
      <w:pPr>
        <w:ind w:left="720" w:hanging="360"/>
      </w:pPr>
      <w:rPr>
        <w:rFonts w:ascii="Symbol" w:hAnsi="Symbol"/>
      </w:rPr>
    </w:lvl>
    <w:lvl w:ilvl="7" w:tplc="C71624E8">
      <w:start w:val="1"/>
      <w:numFmt w:val="bullet"/>
      <w:lvlText w:val=""/>
      <w:lvlJc w:val="left"/>
      <w:pPr>
        <w:ind w:left="720" w:hanging="360"/>
      </w:pPr>
      <w:rPr>
        <w:rFonts w:ascii="Symbol" w:hAnsi="Symbol"/>
      </w:rPr>
    </w:lvl>
    <w:lvl w:ilvl="8" w:tplc="6592121A">
      <w:start w:val="1"/>
      <w:numFmt w:val="bullet"/>
      <w:lvlText w:val=""/>
      <w:lvlJc w:val="left"/>
      <w:pPr>
        <w:ind w:left="720" w:hanging="360"/>
      </w:pPr>
      <w:rPr>
        <w:rFonts w:ascii="Symbol" w:hAnsi="Symbol"/>
      </w:rPr>
    </w:lvl>
  </w:abstractNum>
  <w:abstractNum w:abstractNumId="4" w15:restartNumberingAfterBreak="0">
    <w:nsid w:val="25BE3306"/>
    <w:multiLevelType w:val="multilevel"/>
    <w:tmpl w:val="6C80E6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7C26815"/>
    <w:multiLevelType w:val="hybridMultilevel"/>
    <w:tmpl w:val="CCFEA41A"/>
    <w:lvl w:ilvl="0" w:tplc="EA822D0E">
      <w:start w:val="72"/>
      <w:numFmt w:val="bullet"/>
      <w:lvlText w:val="-"/>
      <w:lvlJc w:val="left"/>
      <w:pPr>
        <w:ind w:left="720" w:hanging="360"/>
      </w:pPr>
      <w:rPr>
        <w:rFonts w:ascii="Calibri" w:hAnsi="Calibri" w:hint="default"/>
        <w:color w:val="00A2A4"/>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83B003F"/>
    <w:multiLevelType w:val="hybridMultilevel"/>
    <w:tmpl w:val="CF74145C"/>
    <w:lvl w:ilvl="0" w:tplc="E2EE7708">
      <w:numFmt w:val="bullet"/>
      <w:lvlText w:val="-"/>
      <w:lvlJc w:val="left"/>
      <w:pPr>
        <w:ind w:left="720" w:hanging="360"/>
      </w:pPr>
      <w:rPr>
        <w:rFonts w:ascii="Gilroy" w:eastAsiaTheme="minorEastAsia" w:hAnsi="Gilroy" w:cs="Gilroy"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A504A70"/>
    <w:multiLevelType w:val="hybridMultilevel"/>
    <w:tmpl w:val="F6EA31DC"/>
    <w:lvl w:ilvl="0" w:tplc="EA822D0E">
      <w:start w:val="72"/>
      <w:numFmt w:val="bullet"/>
      <w:lvlText w:val="-"/>
      <w:lvlJc w:val="left"/>
      <w:pPr>
        <w:ind w:left="1080" w:hanging="360"/>
      </w:pPr>
      <w:rPr>
        <w:rFonts w:ascii="Calibri" w:hAnsi="Calibri" w:hint="default"/>
        <w:color w:val="00A2A4"/>
        <w:sz w:val="24"/>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3A8A7D77"/>
    <w:multiLevelType w:val="multilevel"/>
    <w:tmpl w:val="141233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51A447E1"/>
    <w:multiLevelType w:val="hybridMultilevel"/>
    <w:tmpl w:val="58B0AF52"/>
    <w:lvl w:ilvl="0" w:tplc="B52AC356">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23D4564"/>
    <w:multiLevelType w:val="multilevel"/>
    <w:tmpl w:val="A8DE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740FDA"/>
    <w:multiLevelType w:val="multilevel"/>
    <w:tmpl w:val="933045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673F1C83"/>
    <w:multiLevelType w:val="multilevel"/>
    <w:tmpl w:val="2D64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BA5B36"/>
    <w:multiLevelType w:val="hybridMultilevel"/>
    <w:tmpl w:val="6F06D886"/>
    <w:lvl w:ilvl="0" w:tplc="8440F2F0">
      <w:numFmt w:val="bullet"/>
      <w:lvlText w:val="-"/>
      <w:lvlJc w:val="left"/>
      <w:pPr>
        <w:ind w:left="720" w:hanging="360"/>
      </w:pPr>
      <w:rPr>
        <w:rFonts w:ascii="Gilroy Light" w:eastAsiaTheme="minorEastAsia" w:hAnsi="Gilroy Light" w:cs="Gilroy"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4396E05"/>
    <w:multiLevelType w:val="multilevel"/>
    <w:tmpl w:val="1794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5D5B4E"/>
    <w:multiLevelType w:val="multilevel"/>
    <w:tmpl w:val="2F06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39075420">
    <w:abstractNumId w:val="13"/>
  </w:num>
  <w:num w:numId="2" w16cid:durableId="1854415702">
    <w:abstractNumId w:val="9"/>
  </w:num>
  <w:num w:numId="3" w16cid:durableId="1459255272">
    <w:abstractNumId w:val="15"/>
  </w:num>
  <w:num w:numId="4" w16cid:durableId="1082601471">
    <w:abstractNumId w:val="1"/>
  </w:num>
  <w:num w:numId="5" w16cid:durableId="476149854">
    <w:abstractNumId w:val="11"/>
  </w:num>
  <w:num w:numId="6" w16cid:durableId="306014229">
    <w:abstractNumId w:val="4"/>
  </w:num>
  <w:num w:numId="7" w16cid:durableId="1111583459">
    <w:abstractNumId w:val="8"/>
  </w:num>
  <w:num w:numId="8" w16cid:durableId="966357687">
    <w:abstractNumId w:val="10"/>
  </w:num>
  <w:num w:numId="9" w16cid:durableId="1492678574">
    <w:abstractNumId w:val="14"/>
  </w:num>
  <w:num w:numId="10" w16cid:durableId="682510681">
    <w:abstractNumId w:val="2"/>
  </w:num>
  <w:num w:numId="11" w16cid:durableId="433284470">
    <w:abstractNumId w:val="12"/>
  </w:num>
  <w:num w:numId="12" w16cid:durableId="779759126">
    <w:abstractNumId w:val="7"/>
  </w:num>
  <w:num w:numId="13" w16cid:durableId="1280795490">
    <w:abstractNumId w:val="5"/>
  </w:num>
  <w:num w:numId="14" w16cid:durableId="787163474">
    <w:abstractNumId w:val="6"/>
  </w:num>
  <w:num w:numId="15" w16cid:durableId="2010518972">
    <w:abstractNumId w:val="3"/>
  </w:num>
  <w:num w:numId="16" w16cid:durableId="1218787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221"/>
    <w:rsid w:val="0004775B"/>
    <w:rsid w:val="000668B1"/>
    <w:rsid w:val="00077069"/>
    <w:rsid w:val="00084E94"/>
    <w:rsid w:val="000A0050"/>
    <w:rsid w:val="001A1917"/>
    <w:rsid w:val="001B0EAE"/>
    <w:rsid w:val="001C7DF0"/>
    <w:rsid w:val="001D599C"/>
    <w:rsid w:val="002134D0"/>
    <w:rsid w:val="00217ABE"/>
    <w:rsid w:val="00234969"/>
    <w:rsid w:val="00242644"/>
    <w:rsid w:val="00245FEB"/>
    <w:rsid w:val="00285EA6"/>
    <w:rsid w:val="00290C8A"/>
    <w:rsid w:val="002E4226"/>
    <w:rsid w:val="002E4365"/>
    <w:rsid w:val="002E5C92"/>
    <w:rsid w:val="00326B06"/>
    <w:rsid w:val="00337DA2"/>
    <w:rsid w:val="00360AD7"/>
    <w:rsid w:val="00362D49"/>
    <w:rsid w:val="00370CDB"/>
    <w:rsid w:val="0038112C"/>
    <w:rsid w:val="0038758C"/>
    <w:rsid w:val="003A0A52"/>
    <w:rsid w:val="003B22C8"/>
    <w:rsid w:val="003B6FC1"/>
    <w:rsid w:val="003E085B"/>
    <w:rsid w:val="003E3184"/>
    <w:rsid w:val="003F494F"/>
    <w:rsid w:val="00401E63"/>
    <w:rsid w:val="00407B8A"/>
    <w:rsid w:val="00413420"/>
    <w:rsid w:val="0043387E"/>
    <w:rsid w:val="00455DF9"/>
    <w:rsid w:val="004841FD"/>
    <w:rsid w:val="00487CEA"/>
    <w:rsid w:val="004A461D"/>
    <w:rsid w:val="00504709"/>
    <w:rsid w:val="00515240"/>
    <w:rsid w:val="00520709"/>
    <w:rsid w:val="00522BFE"/>
    <w:rsid w:val="00594854"/>
    <w:rsid w:val="005C1A51"/>
    <w:rsid w:val="005D31E9"/>
    <w:rsid w:val="0060166E"/>
    <w:rsid w:val="00633F68"/>
    <w:rsid w:val="00644E77"/>
    <w:rsid w:val="00662BF1"/>
    <w:rsid w:val="006C48CF"/>
    <w:rsid w:val="006C5DF1"/>
    <w:rsid w:val="006D06D8"/>
    <w:rsid w:val="006E4B54"/>
    <w:rsid w:val="006F1269"/>
    <w:rsid w:val="00717DF3"/>
    <w:rsid w:val="007306CC"/>
    <w:rsid w:val="00732442"/>
    <w:rsid w:val="007717D7"/>
    <w:rsid w:val="00791BEF"/>
    <w:rsid w:val="007A34DD"/>
    <w:rsid w:val="007A523D"/>
    <w:rsid w:val="007D6221"/>
    <w:rsid w:val="007E7EBE"/>
    <w:rsid w:val="00804E4B"/>
    <w:rsid w:val="00817AF9"/>
    <w:rsid w:val="00841496"/>
    <w:rsid w:val="008459B5"/>
    <w:rsid w:val="00857E59"/>
    <w:rsid w:val="00871C2B"/>
    <w:rsid w:val="00891FE8"/>
    <w:rsid w:val="008A28A3"/>
    <w:rsid w:val="008B3C23"/>
    <w:rsid w:val="008D2D70"/>
    <w:rsid w:val="008D63FC"/>
    <w:rsid w:val="009050A4"/>
    <w:rsid w:val="009246D1"/>
    <w:rsid w:val="00951127"/>
    <w:rsid w:val="00976DAB"/>
    <w:rsid w:val="009900B1"/>
    <w:rsid w:val="009B23BA"/>
    <w:rsid w:val="009D39FD"/>
    <w:rsid w:val="009E36F0"/>
    <w:rsid w:val="00A500E3"/>
    <w:rsid w:val="00A5448B"/>
    <w:rsid w:val="00A601D4"/>
    <w:rsid w:val="00A63B39"/>
    <w:rsid w:val="00A67935"/>
    <w:rsid w:val="00A724D2"/>
    <w:rsid w:val="00AC2606"/>
    <w:rsid w:val="00AD42B8"/>
    <w:rsid w:val="00AE346E"/>
    <w:rsid w:val="00AF7532"/>
    <w:rsid w:val="00B00CBB"/>
    <w:rsid w:val="00B03162"/>
    <w:rsid w:val="00B15A5E"/>
    <w:rsid w:val="00B46B95"/>
    <w:rsid w:val="00B61B69"/>
    <w:rsid w:val="00B66D5E"/>
    <w:rsid w:val="00B916C0"/>
    <w:rsid w:val="00BB1067"/>
    <w:rsid w:val="00BB4803"/>
    <w:rsid w:val="00BE1289"/>
    <w:rsid w:val="00BF3611"/>
    <w:rsid w:val="00C02E91"/>
    <w:rsid w:val="00C5238D"/>
    <w:rsid w:val="00C53782"/>
    <w:rsid w:val="00C5616F"/>
    <w:rsid w:val="00CA1046"/>
    <w:rsid w:val="00CB7F3B"/>
    <w:rsid w:val="00CC3019"/>
    <w:rsid w:val="00CD1F01"/>
    <w:rsid w:val="00CD2D79"/>
    <w:rsid w:val="00CE3FB1"/>
    <w:rsid w:val="00D1540D"/>
    <w:rsid w:val="00D53DB5"/>
    <w:rsid w:val="00D779F3"/>
    <w:rsid w:val="00D81DD2"/>
    <w:rsid w:val="00D87DF3"/>
    <w:rsid w:val="00D941D8"/>
    <w:rsid w:val="00DE06D2"/>
    <w:rsid w:val="00DE0DEB"/>
    <w:rsid w:val="00DE49C1"/>
    <w:rsid w:val="00DE4DF4"/>
    <w:rsid w:val="00E128A0"/>
    <w:rsid w:val="00E43017"/>
    <w:rsid w:val="00E73C3D"/>
    <w:rsid w:val="00EB2DCD"/>
    <w:rsid w:val="00ED65FB"/>
    <w:rsid w:val="00F005E3"/>
    <w:rsid w:val="00F114C1"/>
    <w:rsid w:val="00F1204A"/>
    <w:rsid w:val="00F33073"/>
    <w:rsid w:val="00F74714"/>
    <w:rsid w:val="00F82A6B"/>
    <w:rsid w:val="00F82FB2"/>
    <w:rsid w:val="00F84D2C"/>
    <w:rsid w:val="00FA4FF0"/>
    <w:rsid w:val="00FF7A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DECDC"/>
  <w15:chartTrackingRefBased/>
  <w15:docId w15:val="{BA3D4166-3C2D-45B3-BCCF-0AEEE743A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221"/>
    <w:pPr>
      <w:spacing w:after="120" w:line="264" w:lineRule="auto"/>
    </w:pPr>
    <w:rPr>
      <w:rFonts w:eastAsiaTheme="minorEastAsia"/>
      <w:kern w:val="0"/>
      <w:sz w:val="20"/>
      <w:szCs w:val="20"/>
      <w14:ligatures w14:val="none"/>
    </w:rPr>
  </w:style>
  <w:style w:type="paragraph" w:styleId="Titre1">
    <w:name w:val="heading 1"/>
    <w:basedOn w:val="Normal"/>
    <w:next w:val="Normal"/>
    <w:link w:val="Titre1Car"/>
    <w:uiPriority w:val="9"/>
    <w:qFormat/>
    <w:rsid w:val="007D6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7D6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7D6221"/>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7D6221"/>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7D6221"/>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7D6221"/>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D6221"/>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D6221"/>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D6221"/>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D6221"/>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7D6221"/>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7D6221"/>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7D6221"/>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7D6221"/>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7D6221"/>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D6221"/>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D6221"/>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D6221"/>
    <w:rPr>
      <w:rFonts w:eastAsiaTheme="majorEastAsia" w:cstheme="majorBidi"/>
      <w:color w:val="272727" w:themeColor="text1" w:themeTint="D8"/>
    </w:rPr>
  </w:style>
  <w:style w:type="paragraph" w:styleId="Titre">
    <w:name w:val="Title"/>
    <w:basedOn w:val="Normal"/>
    <w:next w:val="Normal"/>
    <w:link w:val="TitreCar"/>
    <w:uiPriority w:val="10"/>
    <w:qFormat/>
    <w:rsid w:val="007D6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D622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D622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D622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D6221"/>
    <w:pPr>
      <w:spacing w:before="160"/>
      <w:jc w:val="center"/>
    </w:pPr>
    <w:rPr>
      <w:i/>
      <w:iCs/>
      <w:color w:val="404040" w:themeColor="text1" w:themeTint="BF"/>
    </w:rPr>
  </w:style>
  <w:style w:type="character" w:customStyle="1" w:styleId="CitationCar">
    <w:name w:val="Citation Car"/>
    <w:basedOn w:val="Policepardfaut"/>
    <w:link w:val="Citation"/>
    <w:uiPriority w:val="29"/>
    <w:rsid w:val="007D6221"/>
    <w:rPr>
      <w:i/>
      <w:iCs/>
      <w:color w:val="404040" w:themeColor="text1" w:themeTint="BF"/>
    </w:rPr>
  </w:style>
  <w:style w:type="paragraph" w:styleId="Paragraphedeliste">
    <w:name w:val="List Paragraph"/>
    <w:basedOn w:val="Normal"/>
    <w:uiPriority w:val="34"/>
    <w:qFormat/>
    <w:rsid w:val="007D6221"/>
    <w:pPr>
      <w:ind w:left="720"/>
      <w:contextualSpacing/>
    </w:pPr>
  </w:style>
  <w:style w:type="character" w:styleId="Accentuationintense">
    <w:name w:val="Intense Emphasis"/>
    <w:basedOn w:val="Policepardfaut"/>
    <w:uiPriority w:val="21"/>
    <w:qFormat/>
    <w:rsid w:val="007D6221"/>
    <w:rPr>
      <w:i/>
      <w:iCs/>
      <w:color w:val="0F4761" w:themeColor="accent1" w:themeShade="BF"/>
    </w:rPr>
  </w:style>
  <w:style w:type="paragraph" w:styleId="Citationintense">
    <w:name w:val="Intense Quote"/>
    <w:basedOn w:val="Normal"/>
    <w:next w:val="Normal"/>
    <w:link w:val="CitationintenseCar"/>
    <w:uiPriority w:val="30"/>
    <w:qFormat/>
    <w:rsid w:val="007D6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7D6221"/>
    <w:rPr>
      <w:i/>
      <w:iCs/>
      <w:color w:val="0F4761" w:themeColor="accent1" w:themeShade="BF"/>
    </w:rPr>
  </w:style>
  <w:style w:type="character" w:styleId="Rfrenceintense">
    <w:name w:val="Intense Reference"/>
    <w:basedOn w:val="Policepardfaut"/>
    <w:uiPriority w:val="32"/>
    <w:qFormat/>
    <w:rsid w:val="007D6221"/>
    <w:rPr>
      <w:b/>
      <w:bCs/>
      <w:smallCaps/>
      <w:color w:val="0F4761" w:themeColor="accent1" w:themeShade="BF"/>
      <w:spacing w:val="5"/>
    </w:rPr>
  </w:style>
  <w:style w:type="paragraph" w:styleId="En-tte">
    <w:name w:val="header"/>
    <w:basedOn w:val="Normal"/>
    <w:link w:val="En-tteCar"/>
    <w:uiPriority w:val="99"/>
    <w:unhideWhenUsed/>
    <w:rsid w:val="007D6221"/>
    <w:pPr>
      <w:tabs>
        <w:tab w:val="center" w:pos="4536"/>
        <w:tab w:val="right" w:pos="9072"/>
      </w:tabs>
      <w:spacing w:after="0" w:line="240" w:lineRule="auto"/>
    </w:pPr>
  </w:style>
  <w:style w:type="character" w:customStyle="1" w:styleId="En-tteCar">
    <w:name w:val="En-tête Car"/>
    <w:basedOn w:val="Policepardfaut"/>
    <w:link w:val="En-tte"/>
    <w:uiPriority w:val="99"/>
    <w:rsid w:val="007D6221"/>
    <w:rPr>
      <w:rFonts w:eastAsiaTheme="minorEastAsia"/>
      <w:kern w:val="0"/>
      <w:sz w:val="20"/>
      <w:szCs w:val="20"/>
      <w14:ligatures w14:val="none"/>
    </w:rPr>
  </w:style>
  <w:style w:type="paragraph" w:styleId="Pieddepage">
    <w:name w:val="footer"/>
    <w:basedOn w:val="Normal"/>
    <w:link w:val="PieddepageCar"/>
    <w:uiPriority w:val="99"/>
    <w:unhideWhenUsed/>
    <w:rsid w:val="007D62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D6221"/>
    <w:rPr>
      <w:rFonts w:eastAsiaTheme="minorEastAsia"/>
      <w:kern w:val="0"/>
      <w:sz w:val="20"/>
      <w:szCs w:val="20"/>
      <w14:ligatures w14:val="none"/>
    </w:rPr>
  </w:style>
  <w:style w:type="paragraph" w:customStyle="1" w:styleId="Paragraphestandard">
    <w:name w:val="[Paragraphe standard]"/>
    <w:basedOn w:val="Normal"/>
    <w:uiPriority w:val="99"/>
    <w:rsid w:val="007D6221"/>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Normal-patagraphe">
    <w:name w:val="Normal - patagraphe"/>
    <w:basedOn w:val="Paragraphestandard"/>
    <w:rsid w:val="007D6221"/>
    <w:rPr>
      <w:rFonts w:ascii="Gilroy" w:hAnsi="Gilroy" w:cs="Gilroy"/>
      <w:sz w:val="22"/>
      <w:szCs w:val="22"/>
    </w:rPr>
  </w:style>
  <w:style w:type="paragraph" w:customStyle="1" w:styleId="TITRE0">
    <w:name w:val="TITRE"/>
    <w:basedOn w:val="Paragraphestandard"/>
    <w:rsid w:val="007D6221"/>
    <w:pPr>
      <w:suppressAutoHyphens/>
      <w:spacing w:line="240" w:lineRule="auto"/>
    </w:pPr>
    <w:rPr>
      <w:rFonts w:ascii="Gilroy Bold" w:hAnsi="Gilroy Bold" w:cs="Gilroy Bold"/>
      <w:b/>
      <w:bCs/>
      <w:caps/>
      <w:color w:val="595959" w:themeColor="text1" w:themeTint="A6"/>
      <w:spacing w:val="11"/>
      <w:sz w:val="26"/>
      <w:szCs w:val="26"/>
    </w:rPr>
  </w:style>
  <w:style w:type="paragraph" w:styleId="NormalWeb">
    <w:name w:val="Normal (Web)"/>
    <w:basedOn w:val="Normal"/>
    <w:uiPriority w:val="99"/>
    <w:unhideWhenUsed/>
    <w:rsid w:val="007D622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7D6221"/>
    <w:rPr>
      <w:color w:val="467886" w:themeColor="hyperlink"/>
      <w:u w:val="single"/>
    </w:rPr>
  </w:style>
  <w:style w:type="paragraph" w:customStyle="1" w:styleId="Default">
    <w:name w:val="Default"/>
    <w:rsid w:val="007D6221"/>
    <w:pPr>
      <w:autoSpaceDE w:val="0"/>
      <w:autoSpaceDN w:val="0"/>
      <w:adjustRightInd w:val="0"/>
      <w:spacing w:after="0" w:line="240" w:lineRule="auto"/>
    </w:pPr>
    <w:rPr>
      <w:rFonts w:ascii="Gilroy Light" w:eastAsiaTheme="minorEastAsia" w:hAnsi="Gilroy Light" w:cs="Gilroy Light"/>
      <w:color w:val="000000"/>
      <w:kern w:val="0"/>
      <w14:ligatures w14:val="none"/>
    </w:rPr>
  </w:style>
  <w:style w:type="character" w:styleId="Mentionnonrsolue">
    <w:name w:val="Unresolved Mention"/>
    <w:basedOn w:val="Policepardfaut"/>
    <w:uiPriority w:val="99"/>
    <w:semiHidden/>
    <w:unhideWhenUsed/>
    <w:rsid w:val="00F82FB2"/>
    <w:rPr>
      <w:color w:val="605E5C"/>
      <w:shd w:val="clear" w:color="auto" w:fill="E1DFDD"/>
    </w:rPr>
  </w:style>
  <w:style w:type="paragraph" w:styleId="Rvision">
    <w:name w:val="Revision"/>
    <w:hidden/>
    <w:uiPriority w:val="99"/>
    <w:semiHidden/>
    <w:rsid w:val="00C53782"/>
    <w:pPr>
      <w:spacing w:after="0" w:line="240" w:lineRule="auto"/>
    </w:pPr>
    <w:rPr>
      <w:rFonts w:eastAsiaTheme="minorEastAsia"/>
      <w:kern w:val="0"/>
      <w:sz w:val="20"/>
      <w:szCs w:val="20"/>
      <w14:ligatures w14:val="none"/>
    </w:rPr>
  </w:style>
  <w:style w:type="paragraph" w:styleId="Notedebasdepage">
    <w:name w:val="footnote text"/>
    <w:basedOn w:val="Normal"/>
    <w:link w:val="NotedebasdepageCar"/>
    <w:uiPriority w:val="99"/>
    <w:semiHidden/>
    <w:unhideWhenUsed/>
    <w:rsid w:val="00C53782"/>
    <w:pPr>
      <w:spacing w:after="0" w:line="240" w:lineRule="auto"/>
    </w:pPr>
  </w:style>
  <w:style w:type="character" w:customStyle="1" w:styleId="NotedebasdepageCar">
    <w:name w:val="Note de bas de page Car"/>
    <w:basedOn w:val="Policepardfaut"/>
    <w:link w:val="Notedebasdepage"/>
    <w:uiPriority w:val="99"/>
    <w:semiHidden/>
    <w:rsid w:val="00C53782"/>
    <w:rPr>
      <w:rFonts w:eastAsiaTheme="minorEastAsia"/>
      <w:kern w:val="0"/>
      <w:sz w:val="20"/>
      <w:szCs w:val="20"/>
      <w14:ligatures w14:val="none"/>
    </w:rPr>
  </w:style>
  <w:style w:type="character" w:styleId="Appelnotedebasdep">
    <w:name w:val="footnote reference"/>
    <w:basedOn w:val="Policepardfaut"/>
    <w:uiPriority w:val="99"/>
    <w:semiHidden/>
    <w:unhideWhenUsed/>
    <w:rsid w:val="00C53782"/>
    <w:rPr>
      <w:vertAlign w:val="superscript"/>
    </w:rPr>
  </w:style>
  <w:style w:type="character" w:styleId="Marquedecommentaire">
    <w:name w:val="annotation reference"/>
    <w:basedOn w:val="Policepardfaut"/>
    <w:uiPriority w:val="99"/>
    <w:semiHidden/>
    <w:unhideWhenUsed/>
    <w:rsid w:val="00DE4DF4"/>
    <w:rPr>
      <w:sz w:val="16"/>
      <w:szCs w:val="16"/>
    </w:rPr>
  </w:style>
  <w:style w:type="paragraph" w:styleId="Commentaire">
    <w:name w:val="annotation text"/>
    <w:basedOn w:val="Normal"/>
    <w:link w:val="CommentaireCar"/>
    <w:uiPriority w:val="99"/>
    <w:unhideWhenUsed/>
    <w:rsid w:val="00DE4DF4"/>
    <w:pPr>
      <w:spacing w:line="240" w:lineRule="auto"/>
    </w:pPr>
  </w:style>
  <w:style w:type="character" w:customStyle="1" w:styleId="CommentaireCar">
    <w:name w:val="Commentaire Car"/>
    <w:basedOn w:val="Policepardfaut"/>
    <w:link w:val="Commentaire"/>
    <w:uiPriority w:val="99"/>
    <w:rsid w:val="00DE4DF4"/>
    <w:rPr>
      <w:rFonts w:eastAsiaTheme="minorEastAsia"/>
      <w:kern w:val="0"/>
      <w:sz w:val="20"/>
      <w:szCs w:val="20"/>
      <w14:ligatures w14:val="none"/>
    </w:rPr>
  </w:style>
  <w:style w:type="paragraph" w:styleId="Objetducommentaire">
    <w:name w:val="annotation subject"/>
    <w:basedOn w:val="Commentaire"/>
    <w:next w:val="Commentaire"/>
    <w:link w:val="ObjetducommentaireCar"/>
    <w:uiPriority w:val="99"/>
    <w:semiHidden/>
    <w:unhideWhenUsed/>
    <w:rsid w:val="00DE4DF4"/>
    <w:rPr>
      <w:b/>
      <w:bCs/>
    </w:rPr>
  </w:style>
  <w:style w:type="character" w:customStyle="1" w:styleId="ObjetducommentaireCar">
    <w:name w:val="Objet du commentaire Car"/>
    <w:basedOn w:val="CommentaireCar"/>
    <w:link w:val="Objetducommentaire"/>
    <w:uiPriority w:val="99"/>
    <w:semiHidden/>
    <w:rsid w:val="00DE4DF4"/>
    <w:rPr>
      <w:rFonts w:eastAsiaTheme="minorEastAsia"/>
      <w:b/>
      <w:bCs/>
      <w:kern w:val="0"/>
      <w:sz w:val="20"/>
      <w:szCs w:val="20"/>
      <w14:ligatures w14:val="none"/>
    </w:rPr>
  </w:style>
  <w:style w:type="character" w:styleId="Lienhypertextesuivivisit">
    <w:name w:val="FollowedHyperlink"/>
    <w:basedOn w:val="Policepardfaut"/>
    <w:uiPriority w:val="99"/>
    <w:semiHidden/>
    <w:unhideWhenUsed/>
    <w:rsid w:val="00791BEF"/>
    <w:rPr>
      <w:color w:val="96607D" w:themeColor="followedHyperlink"/>
      <w:u w:val="single"/>
    </w:rPr>
  </w:style>
  <w:style w:type="paragraph" w:customStyle="1" w:styleId="pf0">
    <w:name w:val="pf0"/>
    <w:basedOn w:val="Normal"/>
    <w:rsid w:val="00C5616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f01">
    <w:name w:val="cf01"/>
    <w:basedOn w:val="Policepardfaut"/>
    <w:rsid w:val="00C5616F"/>
    <w:rPr>
      <w:rFonts w:ascii="Segoe UI" w:hAnsi="Segoe UI" w:cs="Segoe UI" w:hint="default"/>
      <w:color w:val="666666"/>
      <w:sz w:val="18"/>
      <w:szCs w:val="18"/>
    </w:rPr>
  </w:style>
  <w:style w:type="character" w:customStyle="1" w:styleId="cf21">
    <w:name w:val="cf21"/>
    <w:basedOn w:val="Policepardfaut"/>
    <w:rsid w:val="00C5616F"/>
    <w:rPr>
      <w:rFonts w:ascii="Segoe UI" w:hAnsi="Segoe UI" w:cs="Segoe UI" w:hint="default"/>
      <w:b/>
      <w:bCs/>
      <w:color w:val="66666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97712">
      <w:bodyDiv w:val="1"/>
      <w:marLeft w:val="0"/>
      <w:marRight w:val="0"/>
      <w:marTop w:val="0"/>
      <w:marBottom w:val="0"/>
      <w:divBdr>
        <w:top w:val="none" w:sz="0" w:space="0" w:color="auto"/>
        <w:left w:val="none" w:sz="0" w:space="0" w:color="auto"/>
        <w:bottom w:val="none" w:sz="0" w:space="0" w:color="auto"/>
        <w:right w:val="none" w:sz="0" w:space="0" w:color="auto"/>
      </w:divBdr>
    </w:div>
    <w:div w:id="83455715">
      <w:bodyDiv w:val="1"/>
      <w:marLeft w:val="0"/>
      <w:marRight w:val="0"/>
      <w:marTop w:val="0"/>
      <w:marBottom w:val="0"/>
      <w:divBdr>
        <w:top w:val="none" w:sz="0" w:space="0" w:color="auto"/>
        <w:left w:val="none" w:sz="0" w:space="0" w:color="auto"/>
        <w:bottom w:val="none" w:sz="0" w:space="0" w:color="auto"/>
        <w:right w:val="none" w:sz="0" w:space="0" w:color="auto"/>
      </w:divBdr>
    </w:div>
    <w:div w:id="165677639">
      <w:bodyDiv w:val="1"/>
      <w:marLeft w:val="0"/>
      <w:marRight w:val="0"/>
      <w:marTop w:val="0"/>
      <w:marBottom w:val="0"/>
      <w:divBdr>
        <w:top w:val="none" w:sz="0" w:space="0" w:color="auto"/>
        <w:left w:val="none" w:sz="0" w:space="0" w:color="auto"/>
        <w:bottom w:val="none" w:sz="0" w:space="0" w:color="auto"/>
        <w:right w:val="none" w:sz="0" w:space="0" w:color="auto"/>
      </w:divBdr>
    </w:div>
    <w:div w:id="187643270">
      <w:bodyDiv w:val="1"/>
      <w:marLeft w:val="0"/>
      <w:marRight w:val="0"/>
      <w:marTop w:val="0"/>
      <w:marBottom w:val="0"/>
      <w:divBdr>
        <w:top w:val="none" w:sz="0" w:space="0" w:color="auto"/>
        <w:left w:val="none" w:sz="0" w:space="0" w:color="auto"/>
        <w:bottom w:val="none" w:sz="0" w:space="0" w:color="auto"/>
        <w:right w:val="none" w:sz="0" w:space="0" w:color="auto"/>
      </w:divBdr>
    </w:div>
    <w:div w:id="203032013">
      <w:bodyDiv w:val="1"/>
      <w:marLeft w:val="0"/>
      <w:marRight w:val="0"/>
      <w:marTop w:val="0"/>
      <w:marBottom w:val="0"/>
      <w:divBdr>
        <w:top w:val="none" w:sz="0" w:space="0" w:color="auto"/>
        <w:left w:val="none" w:sz="0" w:space="0" w:color="auto"/>
        <w:bottom w:val="none" w:sz="0" w:space="0" w:color="auto"/>
        <w:right w:val="none" w:sz="0" w:space="0" w:color="auto"/>
      </w:divBdr>
    </w:div>
    <w:div w:id="460416416">
      <w:bodyDiv w:val="1"/>
      <w:marLeft w:val="0"/>
      <w:marRight w:val="0"/>
      <w:marTop w:val="0"/>
      <w:marBottom w:val="0"/>
      <w:divBdr>
        <w:top w:val="none" w:sz="0" w:space="0" w:color="auto"/>
        <w:left w:val="none" w:sz="0" w:space="0" w:color="auto"/>
        <w:bottom w:val="none" w:sz="0" w:space="0" w:color="auto"/>
        <w:right w:val="none" w:sz="0" w:space="0" w:color="auto"/>
      </w:divBdr>
    </w:div>
    <w:div w:id="480922286">
      <w:bodyDiv w:val="1"/>
      <w:marLeft w:val="0"/>
      <w:marRight w:val="0"/>
      <w:marTop w:val="0"/>
      <w:marBottom w:val="0"/>
      <w:divBdr>
        <w:top w:val="none" w:sz="0" w:space="0" w:color="auto"/>
        <w:left w:val="none" w:sz="0" w:space="0" w:color="auto"/>
        <w:bottom w:val="none" w:sz="0" w:space="0" w:color="auto"/>
        <w:right w:val="none" w:sz="0" w:space="0" w:color="auto"/>
      </w:divBdr>
    </w:div>
    <w:div w:id="491486236">
      <w:bodyDiv w:val="1"/>
      <w:marLeft w:val="0"/>
      <w:marRight w:val="0"/>
      <w:marTop w:val="0"/>
      <w:marBottom w:val="0"/>
      <w:divBdr>
        <w:top w:val="none" w:sz="0" w:space="0" w:color="auto"/>
        <w:left w:val="none" w:sz="0" w:space="0" w:color="auto"/>
        <w:bottom w:val="none" w:sz="0" w:space="0" w:color="auto"/>
        <w:right w:val="none" w:sz="0" w:space="0" w:color="auto"/>
      </w:divBdr>
    </w:div>
    <w:div w:id="515510069">
      <w:bodyDiv w:val="1"/>
      <w:marLeft w:val="0"/>
      <w:marRight w:val="0"/>
      <w:marTop w:val="0"/>
      <w:marBottom w:val="0"/>
      <w:divBdr>
        <w:top w:val="none" w:sz="0" w:space="0" w:color="auto"/>
        <w:left w:val="none" w:sz="0" w:space="0" w:color="auto"/>
        <w:bottom w:val="none" w:sz="0" w:space="0" w:color="auto"/>
        <w:right w:val="none" w:sz="0" w:space="0" w:color="auto"/>
      </w:divBdr>
    </w:div>
    <w:div w:id="766969312">
      <w:bodyDiv w:val="1"/>
      <w:marLeft w:val="0"/>
      <w:marRight w:val="0"/>
      <w:marTop w:val="0"/>
      <w:marBottom w:val="0"/>
      <w:divBdr>
        <w:top w:val="none" w:sz="0" w:space="0" w:color="auto"/>
        <w:left w:val="none" w:sz="0" w:space="0" w:color="auto"/>
        <w:bottom w:val="none" w:sz="0" w:space="0" w:color="auto"/>
        <w:right w:val="none" w:sz="0" w:space="0" w:color="auto"/>
      </w:divBdr>
    </w:div>
    <w:div w:id="770316672">
      <w:bodyDiv w:val="1"/>
      <w:marLeft w:val="0"/>
      <w:marRight w:val="0"/>
      <w:marTop w:val="0"/>
      <w:marBottom w:val="0"/>
      <w:divBdr>
        <w:top w:val="none" w:sz="0" w:space="0" w:color="auto"/>
        <w:left w:val="none" w:sz="0" w:space="0" w:color="auto"/>
        <w:bottom w:val="none" w:sz="0" w:space="0" w:color="auto"/>
        <w:right w:val="none" w:sz="0" w:space="0" w:color="auto"/>
      </w:divBdr>
      <w:divsChild>
        <w:div w:id="1688362955">
          <w:marLeft w:val="0"/>
          <w:marRight w:val="0"/>
          <w:marTop w:val="0"/>
          <w:marBottom w:val="0"/>
          <w:divBdr>
            <w:top w:val="none" w:sz="0" w:space="0" w:color="auto"/>
            <w:left w:val="none" w:sz="0" w:space="0" w:color="auto"/>
            <w:bottom w:val="none" w:sz="0" w:space="0" w:color="auto"/>
            <w:right w:val="none" w:sz="0" w:space="0" w:color="auto"/>
          </w:divBdr>
        </w:div>
        <w:div w:id="23141096">
          <w:marLeft w:val="0"/>
          <w:marRight w:val="0"/>
          <w:marTop w:val="0"/>
          <w:marBottom w:val="0"/>
          <w:divBdr>
            <w:top w:val="none" w:sz="0" w:space="0" w:color="auto"/>
            <w:left w:val="none" w:sz="0" w:space="0" w:color="auto"/>
            <w:bottom w:val="none" w:sz="0" w:space="0" w:color="auto"/>
            <w:right w:val="none" w:sz="0" w:space="0" w:color="auto"/>
          </w:divBdr>
        </w:div>
        <w:div w:id="1271351929">
          <w:marLeft w:val="0"/>
          <w:marRight w:val="0"/>
          <w:marTop w:val="0"/>
          <w:marBottom w:val="0"/>
          <w:divBdr>
            <w:top w:val="none" w:sz="0" w:space="0" w:color="auto"/>
            <w:left w:val="none" w:sz="0" w:space="0" w:color="auto"/>
            <w:bottom w:val="none" w:sz="0" w:space="0" w:color="auto"/>
            <w:right w:val="none" w:sz="0" w:space="0" w:color="auto"/>
          </w:divBdr>
        </w:div>
        <w:div w:id="708528717">
          <w:marLeft w:val="0"/>
          <w:marRight w:val="0"/>
          <w:marTop w:val="0"/>
          <w:marBottom w:val="0"/>
          <w:divBdr>
            <w:top w:val="none" w:sz="0" w:space="0" w:color="auto"/>
            <w:left w:val="none" w:sz="0" w:space="0" w:color="auto"/>
            <w:bottom w:val="none" w:sz="0" w:space="0" w:color="auto"/>
            <w:right w:val="none" w:sz="0" w:space="0" w:color="auto"/>
          </w:divBdr>
        </w:div>
        <w:div w:id="2086220657">
          <w:marLeft w:val="0"/>
          <w:marRight w:val="0"/>
          <w:marTop w:val="0"/>
          <w:marBottom w:val="0"/>
          <w:divBdr>
            <w:top w:val="none" w:sz="0" w:space="0" w:color="auto"/>
            <w:left w:val="none" w:sz="0" w:space="0" w:color="auto"/>
            <w:bottom w:val="none" w:sz="0" w:space="0" w:color="auto"/>
            <w:right w:val="none" w:sz="0" w:space="0" w:color="auto"/>
          </w:divBdr>
        </w:div>
        <w:div w:id="255328689">
          <w:marLeft w:val="0"/>
          <w:marRight w:val="0"/>
          <w:marTop w:val="0"/>
          <w:marBottom w:val="0"/>
          <w:divBdr>
            <w:top w:val="none" w:sz="0" w:space="0" w:color="auto"/>
            <w:left w:val="none" w:sz="0" w:space="0" w:color="auto"/>
            <w:bottom w:val="none" w:sz="0" w:space="0" w:color="auto"/>
            <w:right w:val="none" w:sz="0" w:space="0" w:color="auto"/>
          </w:divBdr>
        </w:div>
        <w:div w:id="1543440492">
          <w:marLeft w:val="0"/>
          <w:marRight w:val="0"/>
          <w:marTop w:val="0"/>
          <w:marBottom w:val="0"/>
          <w:divBdr>
            <w:top w:val="none" w:sz="0" w:space="0" w:color="auto"/>
            <w:left w:val="none" w:sz="0" w:space="0" w:color="auto"/>
            <w:bottom w:val="none" w:sz="0" w:space="0" w:color="auto"/>
            <w:right w:val="none" w:sz="0" w:space="0" w:color="auto"/>
          </w:divBdr>
        </w:div>
        <w:div w:id="814026682">
          <w:marLeft w:val="0"/>
          <w:marRight w:val="0"/>
          <w:marTop w:val="0"/>
          <w:marBottom w:val="0"/>
          <w:divBdr>
            <w:top w:val="none" w:sz="0" w:space="0" w:color="auto"/>
            <w:left w:val="none" w:sz="0" w:space="0" w:color="auto"/>
            <w:bottom w:val="none" w:sz="0" w:space="0" w:color="auto"/>
            <w:right w:val="none" w:sz="0" w:space="0" w:color="auto"/>
          </w:divBdr>
        </w:div>
        <w:div w:id="1280377184">
          <w:marLeft w:val="0"/>
          <w:marRight w:val="0"/>
          <w:marTop w:val="0"/>
          <w:marBottom w:val="0"/>
          <w:divBdr>
            <w:top w:val="none" w:sz="0" w:space="0" w:color="auto"/>
            <w:left w:val="none" w:sz="0" w:space="0" w:color="auto"/>
            <w:bottom w:val="none" w:sz="0" w:space="0" w:color="auto"/>
            <w:right w:val="none" w:sz="0" w:space="0" w:color="auto"/>
          </w:divBdr>
        </w:div>
        <w:div w:id="1412115388">
          <w:marLeft w:val="0"/>
          <w:marRight w:val="0"/>
          <w:marTop w:val="0"/>
          <w:marBottom w:val="0"/>
          <w:divBdr>
            <w:top w:val="none" w:sz="0" w:space="0" w:color="auto"/>
            <w:left w:val="none" w:sz="0" w:space="0" w:color="auto"/>
            <w:bottom w:val="none" w:sz="0" w:space="0" w:color="auto"/>
            <w:right w:val="none" w:sz="0" w:space="0" w:color="auto"/>
          </w:divBdr>
        </w:div>
        <w:div w:id="1872916515">
          <w:marLeft w:val="0"/>
          <w:marRight w:val="0"/>
          <w:marTop w:val="0"/>
          <w:marBottom w:val="0"/>
          <w:divBdr>
            <w:top w:val="none" w:sz="0" w:space="0" w:color="auto"/>
            <w:left w:val="none" w:sz="0" w:space="0" w:color="auto"/>
            <w:bottom w:val="none" w:sz="0" w:space="0" w:color="auto"/>
            <w:right w:val="none" w:sz="0" w:space="0" w:color="auto"/>
          </w:divBdr>
        </w:div>
        <w:div w:id="650981983">
          <w:marLeft w:val="0"/>
          <w:marRight w:val="0"/>
          <w:marTop w:val="0"/>
          <w:marBottom w:val="0"/>
          <w:divBdr>
            <w:top w:val="none" w:sz="0" w:space="0" w:color="auto"/>
            <w:left w:val="none" w:sz="0" w:space="0" w:color="auto"/>
            <w:bottom w:val="none" w:sz="0" w:space="0" w:color="auto"/>
            <w:right w:val="none" w:sz="0" w:space="0" w:color="auto"/>
          </w:divBdr>
        </w:div>
        <w:div w:id="1872456110">
          <w:marLeft w:val="0"/>
          <w:marRight w:val="0"/>
          <w:marTop w:val="0"/>
          <w:marBottom w:val="0"/>
          <w:divBdr>
            <w:top w:val="none" w:sz="0" w:space="0" w:color="auto"/>
            <w:left w:val="none" w:sz="0" w:space="0" w:color="auto"/>
            <w:bottom w:val="none" w:sz="0" w:space="0" w:color="auto"/>
            <w:right w:val="none" w:sz="0" w:space="0" w:color="auto"/>
          </w:divBdr>
        </w:div>
        <w:div w:id="1525247582">
          <w:marLeft w:val="0"/>
          <w:marRight w:val="0"/>
          <w:marTop w:val="0"/>
          <w:marBottom w:val="0"/>
          <w:divBdr>
            <w:top w:val="none" w:sz="0" w:space="0" w:color="auto"/>
            <w:left w:val="none" w:sz="0" w:space="0" w:color="auto"/>
            <w:bottom w:val="none" w:sz="0" w:space="0" w:color="auto"/>
            <w:right w:val="none" w:sz="0" w:space="0" w:color="auto"/>
          </w:divBdr>
        </w:div>
        <w:div w:id="302392725">
          <w:marLeft w:val="0"/>
          <w:marRight w:val="0"/>
          <w:marTop w:val="0"/>
          <w:marBottom w:val="0"/>
          <w:divBdr>
            <w:top w:val="none" w:sz="0" w:space="0" w:color="auto"/>
            <w:left w:val="none" w:sz="0" w:space="0" w:color="auto"/>
            <w:bottom w:val="none" w:sz="0" w:space="0" w:color="auto"/>
            <w:right w:val="none" w:sz="0" w:space="0" w:color="auto"/>
          </w:divBdr>
          <w:divsChild>
            <w:div w:id="917791428">
              <w:marLeft w:val="0"/>
              <w:marRight w:val="0"/>
              <w:marTop w:val="0"/>
              <w:marBottom w:val="0"/>
              <w:divBdr>
                <w:top w:val="none" w:sz="0" w:space="0" w:color="auto"/>
                <w:left w:val="none" w:sz="0" w:space="0" w:color="auto"/>
                <w:bottom w:val="none" w:sz="0" w:space="0" w:color="auto"/>
                <w:right w:val="none" w:sz="0" w:space="0" w:color="auto"/>
              </w:divBdr>
            </w:div>
            <w:div w:id="638146163">
              <w:marLeft w:val="0"/>
              <w:marRight w:val="0"/>
              <w:marTop w:val="0"/>
              <w:marBottom w:val="0"/>
              <w:divBdr>
                <w:top w:val="none" w:sz="0" w:space="0" w:color="auto"/>
                <w:left w:val="none" w:sz="0" w:space="0" w:color="auto"/>
                <w:bottom w:val="none" w:sz="0" w:space="0" w:color="auto"/>
                <w:right w:val="none" w:sz="0" w:space="0" w:color="auto"/>
              </w:divBdr>
            </w:div>
            <w:div w:id="83914631">
              <w:marLeft w:val="0"/>
              <w:marRight w:val="0"/>
              <w:marTop w:val="0"/>
              <w:marBottom w:val="0"/>
              <w:divBdr>
                <w:top w:val="none" w:sz="0" w:space="0" w:color="auto"/>
                <w:left w:val="none" w:sz="0" w:space="0" w:color="auto"/>
                <w:bottom w:val="none" w:sz="0" w:space="0" w:color="auto"/>
                <w:right w:val="none" w:sz="0" w:space="0" w:color="auto"/>
              </w:divBdr>
            </w:div>
            <w:div w:id="877740558">
              <w:marLeft w:val="0"/>
              <w:marRight w:val="0"/>
              <w:marTop w:val="0"/>
              <w:marBottom w:val="0"/>
              <w:divBdr>
                <w:top w:val="none" w:sz="0" w:space="0" w:color="auto"/>
                <w:left w:val="none" w:sz="0" w:space="0" w:color="auto"/>
                <w:bottom w:val="none" w:sz="0" w:space="0" w:color="auto"/>
                <w:right w:val="none" w:sz="0" w:space="0" w:color="auto"/>
              </w:divBdr>
            </w:div>
            <w:div w:id="1179739869">
              <w:marLeft w:val="0"/>
              <w:marRight w:val="0"/>
              <w:marTop w:val="0"/>
              <w:marBottom w:val="0"/>
              <w:divBdr>
                <w:top w:val="none" w:sz="0" w:space="0" w:color="auto"/>
                <w:left w:val="none" w:sz="0" w:space="0" w:color="auto"/>
                <w:bottom w:val="none" w:sz="0" w:space="0" w:color="auto"/>
                <w:right w:val="none" w:sz="0" w:space="0" w:color="auto"/>
              </w:divBdr>
            </w:div>
            <w:div w:id="492531722">
              <w:marLeft w:val="0"/>
              <w:marRight w:val="0"/>
              <w:marTop w:val="0"/>
              <w:marBottom w:val="0"/>
              <w:divBdr>
                <w:top w:val="none" w:sz="0" w:space="0" w:color="auto"/>
                <w:left w:val="none" w:sz="0" w:space="0" w:color="auto"/>
                <w:bottom w:val="none" w:sz="0" w:space="0" w:color="auto"/>
                <w:right w:val="none" w:sz="0" w:space="0" w:color="auto"/>
              </w:divBdr>
            </w:div>
            <w:div w:id="815486451">
              <w:marLeft w:val="0"/>
              <w:marRight w:val="0"/>
              <w:marTop w:val="0"/>
              <w:marBottom w:val="0"/>
              <w:divBdr>
                <w:top w:val="none" w:sz="0" w:space="0" w:color="auto"/>
                <w:left w:val="none" w:sz="0" w:space="0" w:color="auto"/>
                <w:bottom w:val="none" w:sz="0" w:space="0" w:color="auto"/>
                <w:right w:val="none" w:sz="0" w:space="0" w:color="auto"/>
              </w:divBdr>
            </w:div>
            <w:div w:id="1982153167">
              <w:marLeft w:val="0"/>
              <w:marRight w:val="0"/>
              <w:marTop w:val="0"/>
              <w:marBottom w:val="0"/>
              <w:divBdr>
                <w:top w:val="none" w:sz="0" w:space="0" w:color="auto"/>
                <w:left w:val="none" w:sz="0" w:space="0" w:color="auto"/>
                <w:bottom w:val="none" w:sz="0" w:space="0" w:color="auto"/>
                <w:right w:val="none" w:sz="0" w:space="0" w:color="auto"/>
              </w:divBdr>
            </w:div>
            <w:div w:id="1947734394">
              <w:marLeft w:val="0"/>
              <w:marRight w:val="0"/>
              <w:marTop w:val="0"/>
              <w:marBottom w:val="0"/>
              <w:divBdr>
                <w:top w:val="none" w:sz="0" w:space="0" w:color="auto"/>
                <w:left w:val="none" w:sz="0" w:space="0" w:color="auto"/>
                <w:bottom w:val="none" w:sz="0" w:space="0" w:color="auto"/>
                <w:right w:val="none" w:sz="0" w:space="0" w:color="auto"/>
              </w:divBdr>
            </w:div>
            <w:div w:id="1420908935">
              <w:marLeft w:val="0"/>
              <w:marRight w:val="0"/>
              <w:marTop w:val="0"/>
              <w:marBottom w:val="0"/>
              <w:divBdr>
                <w:top w:val="none" w:sz="0" w:space="0" w:color="auto"/>
                <w:left w:val="none" w:sz="0" w:space="0" w:color="auto"/>
                <w:bottom w:val="none" w:sz="0" w:space="0" w:color="auto"/>
                <w:right w:val="none" w:sz="0" w:space="0" w:color="auto"/>
              </w:divBdr>
            </w:div>
            <w:div w:id="68770468">
              <w:marLeft w:val="0"/>
              <w:marRight w:val="0"/>
              <w:marTop w:val="0"/>
              <w:marBottom w:val="0"/>
              <w:divBdr>
                <w:top w:val="none" w:sz="0" w:space="0" w:color="auto"/>
                <w:left w:val="none" w:sz="0" w:space="0" w:color="auto"/>
                <w:bottom w:val="none" w:sz="0" w:space="0" w:color="auto"/>
                <w:right w:val="none" w:sz="0" w:space="0" w:color="auto"/>
              </w:divBdr>
            </w:div>
            <w:div w:id="2066678137">
              <w:marLeft w:val="0"/>
              <w:marRight w:val="0"/>
              <w:marTop w:val="0"/>
              <w:marBottom w:val="0"/>
              <w:divBdr>
                <w:top w:val="none" w:sz="0" w:space="0" w:color="auto"/>
                <w:left w:val="none" w:sz="0" w:space="0" w:color="auto"/>
                <w:bottom w:val="none" w:sz="0" w:space="0" w:color="auto"/>
                <w:right w:val="none" w:sz="0" w:space="0" w:color="auto"/>
              </w:divBdr>
            </w:div>
            <w:div w:id="308560442">
              <w:marLeft w:val="0"/>
              <w:marRight w:val="0"/>
              <w:marTop w:val="0"/>
              <w:marBottom w:val="0"/>
              <w:divBdr>
                <w:top w:val="none" w:sz="0" w:space="0" w:color="auto"/>
                <w:left w:val="none" w:sz="0" w:space="0" w:color="auto"/>
                <w:bottom w:val="none" w:sz="0" w:space="0" w:color="auto"/>
                <w:right w:val="none" w:sz="0" w:space="0" w:color="auto"/>
              </w:divBdr>
            </w:div>
            <w:div w:id="1064372101">
              <w:marLeft w:val="0"/>
              <w:marRight w:val="0"/>
              <w:marTop w:val="0"/>
              <w:marBottom w:val="0"/>
              <w:divBdr>
                <w:top w:val="none" w:sz="0" w:space="0" w:color="auto"/>
                <w:left w:val="none" w:sz="0" w:space="0" w:color="auto"/>
                <w:bottom w:val="none" w:sz="0" w:space="0" w:color="auto"/>
                <w:right w:val="none" w:sz="0" w:space="0" w:color="auto"/>
              </w:divBdr>
            </w:div>
          </w:divsChild>
        </w:div>
        <w:div w:id="1629318954">
          <w:marLeft w:val="0"/>
          <w:marRight w:val="0"/>
          <w:marTop w:val="0"/>
          <w:marBottom w:val="0"/>
          <w:divBdr>
            <w:top w:val="none" w:sz="0" w:space="0" w:color="auto"/>
            <w:left w:val="none" w:sz="0" w:space="0" w:color="auto"/>
            <w:bottom w:val="none" w:sz="0" w:space="0" w:color="auto"/>
            <w:right w:val="none" w:sz="0" w:space="0" w:color="auto"/>
          </w:divBdr>
        </w:div>
        <w:div w:id="983697010">
          <w:marLeft w:val="0"/>
          <w:marRight w:val="0"/>
          <w:marTop w:val="0"/>
          <w:marBottom w:val="0"/>
          <w:divBdr>
            <w:top w:val="none" w:sz="0" w:space="0" w:color="auto"/>
            <w:left w:val="none" w:sz="0" w:space="0" w:color="auto"/>
            <w:bottom w:val="none" w:sz="0" w:space="0" w:color="auto"/>
            <w:right w:val="none" w:sz="0" w:space="0" w:color="auto"/>
          </w:divBdr>
        </w:div>
        <w:div w:id="1048453031">
          <w:marLeft w:val="0"/>
          <w:marRight w:val="0"/>
          <w:marTop w:val="0"/>
          <w:marBottom w:val="0"/>
          <w:divBdr>
            <w:top w:val="none" w:sz="0" w:space="0" w:color="auto"/>
            <w:left w:val="none" w:sz="0" w:space="0" w:color="auto"/>
            <w:bottom w:val="none" w:sz="0" w:space="0" w:color="auto"/>
            <w:right w:val="none" w:sz="0" w:space="0" w:color="auto"/>
          </w:divBdr>
        </w:div>
        <w:div w:id="1826506712">
          <w:marLeft w:val="0"/>
          <w:marRight w:val="0"/>
          <w:marTop w:val="0"/>
          <w:marBottom w:val="0"/>
          <w:divBdr>
            <w:top w:val="none" w:sz="0" w:space="0" w:color="auto"/>
            <w:left w:val="none" w:sz="0" w:space="0" w:color="auto"/>
            <w:bottom w:val="none" w:sz="0" w:space="0" w:color="auto"/>
            <w:right w:val="none" w:sz="0" w:space="0" w:color="auto"/>
          </w:divBdr>
        </w:div>
        <w:div w:id="876360065">
          <w:marLeft w:val="0"/>
          <w:marRight w:val="0"/>
          <w:marTop w:val="0"/>
          <w:marBottom w:val="0"/>
          <w:divBdr>
            <w:top w:val="none" w:sz="0" w:space="0" w:color="auto"/>
            <w:left w:val="none" w:sz="0" w:space="0" w:color="auto"/>
            <w:bottom w:val="none" w:sz="0" w:space="0" w:color="auto"/>
            <w:right w:val="none" w:sz="0" w:space="0" w:color="auto"/>
          </w:divBdr>
        </w:div>
        <w:div w:id="969361216">
          <w:marLeft w:val="0"/>
          <w:marRight w:val="0"/>
          <w:marTop w:val="0"/>
          <w:marBottom w:val="0"/>
          <w:divBdr>
            <w:top w:val="none" w:sz="0" w:space="0" w:color="auto"/>
            <w:left w:val="none" w:sz="0" w:space="0" w:color="auto"/>
            <w:bottom w:val="none" w:sz="0" w:space="0" w:color="auto"/>
            <w:right w:val="none" w:sz="0" w:space="0" w:color="auto"/>
          </w:divBdr>
        </w:div>
        <w:div w:id="1894076346">
          <w:marLeft w:val="0"/>
          <w:marRight w:val="0"/>
          <w:marTop w:val="0"/>
          <w:marBottom w:val="0"/>
          <w:divBdr>
            <w:top w:val="none" w:sz="0" w:space="0" w:color="auto"/>
            <w:left w:val="none" w:sz="0" w:space="0" w:color="auto"/>
            <w:bottom w:val="none" w:sz="0" w:space="0" w:color="auto"/>
            <w:right w:val="none" w:sz="0" w:space="0" w:color="auto"/>
          </w:divBdr>
        </w:div>
        <w:div w:id="1124231985">
          <w:marLeft w:val="0"/>
          <w:marRight w:val="0"/>
          <w:marTop w:val="0"/>
          <w:marBottom w:val="0"/>
          <w:divBdr>
            <w:top w:val="none" w:sz="0" w:space="0" w:color="auto"/>
            <w:left w:val="none" w:sz="0" w:space="0" w:color="auto"/>
            <w:bottom w:val="none" w:sz="0" w:space="0" w:color="auto"/>
            <w:right w:val="none" w:sz="0" w:space="0" w:color="auto"/>
          </w:divBdr>
        </w:div>
        <w:div w:id="1881743897">
          <w:marLeft w:val="0"/>
          <w:marRight w:val="0"/>
          <w:marTop w:val="0"/>
          <w:marBottom w:val="0"/>
          <w:divBdr>
            <w:top w:val="none" w:sz="0" w:space="0" w:color="auto"/>
            <w:left w:val="none" w:sz="0" w:space="0" w:color="auto"/>
            <w:bottom w:val="none" w:sz="0" w:space="0" w:color="auto"/>
            <w:right w:val="none" w:sz="0" w:space="0" w:color="auto"/>
          </w:divBdr>
        </w:div>
        <w:div w:id="944844365">
          <w:marLeft w:val="0"/>
          <w:marRight w:val="0"/>
          <w:marTop w:val="0"/>
          <w:marBottom w:val="0"/>
          <w:divBdr>
            <w:top w:val="none" w:sz="0" w:space="0" w:color="auto"/>
            <w:left w:val="none" w:sz="0" w:space="0" w:color="auto"/>
            <w:bottom w:val="none" w:sz="0" w:space="0" w:color="auto"/>
            <w:right w:val="none" w:sz="0" w:space="0" w:color="auto"/>
          </w:divBdr>
        </w:div>
        <w:div w:id="1366179939">
          <w:marLeft w:val="0"/>
          <w:marRight w:val="0"/>
          <w:marTop w:val="0"/>
          <w:marBottom w:val="0"/>
          <w:divBdr>
            <w:top w:val="none" w:sz="0" w:space="0" w:color="auto"/>
            <w:left w:val="none" w:sz="0" w:space="0" w:color="auto"/>
            <w:bottom w:val="none" w:sz="0" w:space="0" w:color="auto"/>
            <w:right w:val="none" w:sz="0" w:space="0" w:color="auto"/>
          </w:divBdr>
        </w:div>
        <w:div w:id="1106118813">
          <w:marLeft w:val="0"/>
          <w:marRight w:val="0"/>
          <w:marTop w:val="0"/>
          <w:marBottom w:val="0"/>
          <w:divBdr>
            <w:top w:val="none" w:sz="0" w:space="0" w:color="auto"/>
            <w:left w:val="none" w:sz="0" w:space="0" w:color="auto"/>
            <w:bottom w:val="none" w:sz="0" w:space="0" w:color="auto"/>
            <w:right w:val="none" w:sz="0" w:space="0" w:color="auto"/>
          </w:divBdr>
        </w:div>
        <w:div w:id="2052075689">
          <w:marLeft w:val="0"/>
          <w:marRight w:val="0"/>
          <w:marTop w:val="0"/>
          <w:marBottom w:val="0"/>
          <w:divBdr>
            <w:top w:val="none" w:sz="0" w:space="0" w:color="auto"/>
            <w:left w:val="none" w:sz="0" w:space="0" w:color="auto"/>
            <w:bottom w:val="none" w:sz="0" w:space="0" w:color="auto"/>
            <w:right w:val="none" w:sz="0" w:space="0" w:color="auto"/>
          </w:divBdr>
        </w:div>
        <w:div w:id="1589650315">
          <w:marLeft w:val="0"/>
          <w:marRight w:val="0"/>
          <w:marTop w:val="0"/>
          <w:marBottom w:val="0"/>
          <w:divBdr>
            <w:top w:val="none" w:sz="0" w:space="0" w:color="auto"/>
            <w:left w:val="none" w:sz="0" w:space="0" w:color="auto"/>
            <w:bottom w:val="none" w:sz="0" w:space="0" w:color="auto"/>
            <w:right w:val="none" w:sz="0" w:space="0" w:color="auto"/>
          </w:divBdr>
        </w:div>
      </w:divsChild>
    </w:div>
    <w:div w:id="795487804">
      <w:bodyDiv w:val="1"/>
      <w:marLeft w:val="0"/>
      <w:marRight w:val="0"/>
      <w:marTop w:val="0"/>
      <w:marBottom w:val="0"/>
      <w:divBdr>
        <w:top w:val="none" w:sz="0" w:space="0" w:color="auto"/>
        <w:left w:val="none" w:sz="0" w:space="0" w:color="auto"/>
        <w:bottom w:val="none" w:sz="0" w:space="0" w:color="auto"/>
        <w:right w:val="none" w:sz="0" w:space="0" w:color="auto"/>
      </w:divBdr>
    </w:div>
    <w:div w:id="882980119">
      <w:bodyDiv w:val="1"/>
      <w:marLeft w:val="0"/>
      <w:marRight w:val="0"/>
      <w:marTop w:val="0"/>
      <w:marBottom w:val="0"/>
      <w:divBdr>
        <w:top w:val="none" w:sz="0" w:space="0" w:color="auto"/>
        <w:left w:val="none" w:sz="0" w:space="0" w:color="auto"/>
        <w:bottom w:val="none" w:sz="0" w:space="0" w:color="auto"/>
        <w:right w:val="none" w:sz="0" w:space="0" w:color="auto"/>
      </w:divBdr>
    </w:div>
    <w:div w:id="919872059">
      <w:bodyDiv w:val="1"/>
      <w:marLeft w:val="0"/>
      <w:marRight w:val="0"/>
      <w:marTop w:val="0"/>
      <w:marBottom w:val="0"/>
      <w:divBdr>
        <w:top w:val="none" w:sz="0" w:space="0" w:color="auto"/>
        <w:left w:val="none" w:sz="0" w:space="0" w:color="auto"/>
        <w:bottom w:val="none" w:sz="0" w:space="0" w:color="auto"/>
        <w:right w:val="none" w:sz="0" w:space="0" w:color="auto"/>
      </w:divBdr>
    </w:div>
    <w:div w:id="1147821272">
      <w:bodyDiv w:val="1"/>
      <w:marLeft w:val="0"/>
      <w:marRight w:val="0"/>
      <w:marTop w:val="0"/>
      <w:marBottom w:val="0"/>
      <w:divBdr>
        <w:top w:val="none" w:sz="0" w:space="0" w:color="auto"/>
        <w:left w:val="none" w:sz="0" w:space="0" w:color="auto"/>
        <w:bottom w:val="none" w:sz="0" w:space="0" w:color="auto"/>
        <w:right w:val="none" w:sz="0" w:space="0" w:color="auto"/>
      </w:divBdr>
    </w:div>
    <w:div w:id="1172404935">
      <w:bodyDiv w:val="1"/>
      <w:marLeft w:val="0"/>
      <w:marRight w:val="0"/>
      <w:marTop w:val="0"/>
      <w:marBottom w:val="0"/>
      <w:divBdr>
        <w:top w:val="none" w:sz="0" w:space="0" w:color="auto"/>
        <w:left w:val="none" w:sz="0" w:space="0" w:color="auto"/>
        <w:bottom w:val="none" w:sz="0" w:space="0" w:color="auto"/>
        <w:right w:val="none" w:sz="0" w:space="0" w:color="auto"/>
      </w:divBdr>
    </w:div>
    <w:div w:id="1175727612">
      <w:bodyDiv w:val="1"/>
      <w:marLeft w:val="0"/>
      <w:marRight w:val="0"/>
      <w:marTop w:val="0"/>
      <w:marBottom w:val="0"/>
      <w:divBdr>
        <w:top w:val="none" w:sz="0" w:space="0" w:color="auto"/>
        <w:left w:val="none" w:sz="0" w:space="0" w:color="auto"/>
        <w:bottom w:val="none" w:sz="0" w:space="0" w:color="auto"/>
        <w:right w:val="none" w:sz="0" w:space="0" w:color="auto"/>
      </w:divBdr>
    </w:div>
    <w:div w:id="1235971527">
      <w:bodyDiv w:val="1"/>
      <w:marLeft w:val="0"/>
      <w:marRight w:val="0"/>
      <w:marTop w:val="0"/>
      <w:marBottom w:val="0"/>
      <w:divBdr>
        <w:top w:val="none" w:sz="0" w:space="0" w:color="auto"/>
        <w:left w:val="none" w:sz="0" w:space="0" w:color="auto"/>
        <w:bottom w:val="none" w:sz="0" w:space="0" w:color="auto"/>
        <w:right w:val="none" w:sz="0" w:space="0" w:color="auto"/>
      </w:divBdr>
    </w:div>
    <w:div w:id="1237740771">
      <w:bodyDiv w:val="1"/>
      <w:marLeft w:val="0"/>
      <w:marRight w:val="0"/>
      <w:marTop w:val="0"/>
      <w:marBottom w:val="0"/>
      <w:divBdr>
        <w:top w:val="none" w:sz="0" w:space="0" w:color="auto"/>
        <w:left w:val="none" w:sz="0" w:space="0" w:color="auto"/>
        <w:bottom w:val="none" w:sz="0" w:space="0" w:color="auto"/>
        <w:right w:val="none" w:sz="0" w:space="0" w:color="auto"/>
      </w:divBdr>
    </w:div>
    <w:div w:id="1370255689">
      <w:bodyDiv w:val="1"/>
      <w:marLeft w:val="0"/>
      <w:marRight w:val="0"/>
      <w:marTop w:val="0"/>
      <w:marBottom w:val="0"/>
      <w:divBdr>
        <w:top w:val="none" w:sz="0" w:space="0" w:color="auto"/>
        <w:left w:val="none" w:sz="0" w:space="0" w:color="auto"/>
        <w:bottom w:val="none" w:sz="0" w:space="0" w:color="auto"/>
        <w:right w:val="none" w:sz="0" w:space="0" w:color="auto"/>
      </w:divBdr>
    </w:div>
    <w:div w:id="1546867542">
      <w:bodyDiv w:val="1"/>
      <w:marLeft w:val="0"/>
      <w:marRight w:val="0"/>
      <w:marTop w:val="0"/>
      <w:marBottom w:val="0"/>
      <w:divBdr>
        <w:top w:val="none" w:sz="0" w:space="0" w:color="auto"/>
        <w:left w:val="none" w:sz="0" w:space="0" w:color="auto"/>
        <w:bottom w:val="none" w:sz="0" w:space="0" w:color="auto"/>
        <w:right w:val="none" w:sz="0" w:space="0" w:color="auto"/>
      </w:divBdr>
    </w:div>
    <w:div w:id="1664432825">
      <w:bodyDiv w:val="1"/>
      <w:marLeft w:val="0"/>
      <w:marRight w:val="0"/>
      <w:marTop w:val="0"/>
      <w:marBottom w:val="0"/>
      <w:divBdr>
        <w:top w:val="none" w:sz="0" w:space="0" w:color="auto"/>
        <w:left w:val="none" w:sz="0" w:space="0" w:color="auto"/>
        <w:bottom w:val="none" w:sz="0" w:space="0" w:color="auto"/>
        <w:right w:val="none" w:sz="0" w:space="0" w:color="auto"/>
      </w:divBdr>
    </w:div>
    <w:div w:id="1679650450">
      <w:bodyDiv w:val="1"/>
      <w:marLeft w:val="0"/>
      <w:marRight w:val="0"/>
      <w:marTop w:val="0"/>
      <w:marBottom w:val="0"/>
      <w:divBdr>
        <w:top w:val="none" w:sz="0" w:space="0" w:color="auto"/>
        <w:left w:val="none" w:sz="0" w:space="0" w:color="auto"/>
        <w:bottom w:val="none" w:sz="0" w:space="0" w:color="auto"/>
        <w:right w:val="none" w:sz="0" w:space="0" w:color="auto"/>
      </w:divBdr>
    </w:div>
    <w:div w:id="1722169619">
      <w:bodyDiv w:val="1"/>
      <w:marLeft w:val="0"/>
      <w:marRight w:val="0"/>
      <w:marTop w:val="0"/>
      <w:marBottom w:val="0"/>
      <w:divBdr>
        <w:top w:val="none" w:sz="0" w:space="0" w:color="auto"/>
        <w:left w:val="none" w:sz="0" w:space="0" w:color="auto"/>
        <w:bottom w:val="none" w:sz="0" w:space="0" w:color="auto"/>
        <w:right w:val="none" w:sz="0" w:space="0" w:color="auto"/>
      </w:divBdr>
    </w:div>
    <w:div w:id="1752196573">
      <w:bodyDiv w:val="1"/>
      <w:marLeft w:val="0"/>
      <w:marRight w:val="0"/>
      <w:marTop w:val="0"/>
      <w:marBottom w:val="0"/>
      <w:divBdr>
        <w:top w:val="none" w:sz="0" w:space="0" w:color="auto"/>
        <w:left w:val="none" w:sz="0" w:space="0" w:color="auto"/>
        <w:bottom w:val="none" w:sz="0" w:space="0" w:color="auto"/>
        <w:right w:val="none" w:sz="0" w:space="0" w:color="auto"/>
      </w:divBdr>
      <w:divsChild>
        <w:div w:id="1382285893">
          <w:marLeft w:val="0"/>
          <w:marRight w:val="0"/>
          <w:marTop w:val="0"/>
          <w:marBottom w:val="0"/>
          <w:divBdr>
            <w:top w:val="none" w:sz="0" w:space="0" w:color="auto"/>
            <w:left w:val="none" w:sz="0" w:space="0" w:color="auto"/>
            <w:bottom w:val="none" w:sz="0" w:space="0" w:color="auto"/>
            <w:right w:val="none" w:sz="0" w:space="0" w:color="auto"/>
          </w:divBdr>
        </w:div>
        <w:div w:id="134034856">
          <w:marLeft w:val="0"/>
          <w:marRight w:val="0"/>
          <w:marTop w:val="0"/>
          <w:marBottom w:val="0"/>
          <w:divBdr>
            <w:top w:val="none" w:sz="0" w:space="0" w:color="auto"/>
            <w:left w:val="none" w:sz="0" w:space="0" w:color="auto"/>
            <w:bottom w:val="none" w:sz="0" w:space="0" w:color="auto"/>
            <w:right w:val="none" w:sz="0" w:space="0" w:color="auto"/>
          </w:divBdr>
        </w:div>
        <w:div w:id="408233093">
          <w:marLeft w:val="0"/>
          <w:marRight w:val="0"/>
          <w:marTop w:val="0"/>
          <w:marBottom w:val="0"/>
          <w:divBdr>
            <w:top w:val="none" w:sz="0" w:space="0" w:color="auto"/>
            <w:left w:val="none" w:sz="0" w:space="0" w:color="auto"/>
            <w:bottom w:val="none" w:sz="0" w:space="0" w:color="auto"/>
            <w:right w:val="none" w:sz="0" w:space="0" w:color="auto"/>
          </w:divBdr>
        </w:div>
        <w:div w:id="599752457">
          <w:marLeft w:val="0"/>
          <w:marRight w:val="0"/>
          <w:marTop w:val="0"/>
          <w:marBottom w:val="0"/>
          <w:divBdr>
            <w:top w:val="none" w:sz="0" w:space="0" w:color="auto"/>
            <w:left w:val="none" w:sz="0" w:space="0" w:color="auto"/>
            <w:bottom w:val="none" w:sz="0" w:space="0" w:color="auto"/>
            <w:right w:val="none" w:sz="0" w:space="0" w:color="auto"/>
          </w:divBdr>
        </w:div>
        <w:div w:id="922639471">
          <w:marLeft w:val="0"/>
          <w:marRight w:val="0"/>
          <w:marTop w:val="0"/>
          <w:marBottom w:val="0"/>
          <w:divBdr>
            <w:top w:val="none" w:sz="0" w:space="0" w:color="auto"/>
            <w:left w:val="none" w:sz="0" w:space="0" w:color="auto"/>
            <w:bottom w:val="none" w:sz="0" w:space="0" w:color="auto"/>
            <w:right w:val="none" w:sz="0" w:space="0" w:color="auto"/>
          </w:divBdr>
        </w:div>
        <w:div w:id="1021473249">
          <w:marLeft w:val="0"/>
          <w:marRight w:val="0"/>
          <w:marTop w:val="0"/>
          <w:marBottom w:val="0"/>
          <w:divBdr>
            <w:top w:val="none" w:sz="0" w:space="0" w:color="auto"/>
            <w:left w:val="none" w:sz="0" w:space="0" w:color="auto"/>
            <w:bottom w:val="none" w:sz="0" w:space="0" w:color="auto"/>
            <w:right w:val="none" w:sz="0" w:space="0" w:color="auto"/>
          </w:divBdr>
        </w:div>
        <w:div w:id="1996301088">
          <w:marLeft w:val="0"/>
          <w:marRight w:val="0"/>
          <w:marTop w:val="0"/>
          <w:marBottom w:val="0"/>
          <w:divBdr>
            <w:top w:val="none" w:sz="0" w:space="0" w:color="auto"/>
            <w:left w:val="none" w:sz="0" w:space="0" w:color="auto"/>
            <w:bottom w:val="none" w:sz="0" w:space="0" w:color="auto"/>
            <w:right w:val="none" w:sz="0" w:space="0" w:color="auto"/>
          </w:divBdr>
        </w:div>
        <w:div w:id="121315565">
          <w:marLeft w:val="0"/>
          <w:marRight w:val="0"/>
          <w:marTop w:val="0"/>
          <w:marBottom w:val="0"/>
          <w:divBdr>
            <w:top w:val="none" w:sz="0" w:space="0" w:color="auto"/>
            <w:left w:val="none" w:sz="0" w:space="0" w:color="auto"/>
            <w:bottom w:val="none" w:sz="0" w:space="0" w:color="auto"/>
            <w:right w:val="none" w:sz="0" w:space="0" w:color="auto"/>
          </w:divBdr>
        </w:div>
        <w:div w:id="793910781">
          <w:marLeft w:val="0"/>
          <w:marRight w:val="0"/>
          <w:marTop w:val="0"/>
          <w:marBottom w:val="0"/>
          <w:divBdr>
            <w:top w:val="none" w:sz="0" w:space="0" w:color="auto"/>
            <w:left w:val="none" w:sz="0" w:space="0" w:color="auto"/>
            <w:bottom w:val="none" w:sz="0" w:space="0" w:color="auto"/>
            <w:right w:val="none" w:sz="0" w:space="0" w:color="auto"/>
          </w:divBdr>
        </w:div>
        <w:div w:id="1982415836">
          <w:marLeft w:val="0"/>
          <w:marRight w:val="0"/>
          <w:marTop w:val="0"/>
          <w:marBottom w:val="0"/>
          <w:divBdr>
            <w:top w:val="none" w:sz="0" w:space="0" w:color="auto"/>
            <w:left w:val="none" w:sz="0" w:space="0" w:color="auto"/>
            <w:bottom w:val="none" w:sz="0" w:space="0" w:color="auto"/>
            <w:right w:val="none" w:sz="0" w:space="0" w:color="auto"/>
          </w:divBdr>
        </w:div>
        <w:div w:id="1711300353">
          <w:marLeft w:val="0"/>
          <w:marRight w:val="0"/>
          <w:marTop w:val="0"/>
          <w:marBottom w:val="0"/>
          <w:divBdr>
            <w:top w:val="none" w:sz="0" w:space="0" w:color="auto"/>
            <w:left w:val="none" w:sz="0" w:space="0" w:color="auto"/>
            <w:bottom w:val="none" w:sz="0" w:space="0" w:color="auto"/>
            <w:right w:val="none" w:sz="0" w:space="0" w:color="auto"/>
          </w:divBdr>
        </w:div>
        <w:div w:id="1484153857">
          <w:marLeft w:val="0"/>
          <w:marRight w:val="0"/>
          <w:marTop w:val="0"/>
          <w:marBottom w:val="0"/>
          <w:divBdr>
            <w:top w:val="none" w:sz="0" w:space="0" w:color="auto"/>
            <w:left w:val="none" w:sz="0" w:space="0" w:color="auto"/>
            <w:bottom w:val="none" w:sz="0" w:space="0" w:color="auto"/>
            <w:right w:val="none" w:sz="0" w:space="0" w:color="auto"/>
          </w:divBdr>
        </w:div>
        <w:div w:id="372970399">
          <w:marLeft w:val="0"/>
          <w:marRight w:val="0"/>
          <w:marTop w:val="0"/>
          <w:marBottom w:val="0"/>
          <w:divBdr>
            <w:top w:val="none" w:sz="0" w:space="0" w:color="auto"/>
            <w:left w:val="none" w:sz="0" w:space="0" w:color="auto"/>
            <w:bottom w:val="none" w:sz="0" w:space="0" w:color="auto"/>
            <w:right w:val="none" w:sz="0" w:space="0" w:color="auto"/>
          </w:divBdr>
        </w:div>
        <w:div w:id="1310356359">
          <w:marLeft w:val="0"/>
          <w:marRight w:val="0"/>
          <w:marTop w:val="0"/>
          <w:marBottom w:val="0"/>
          <w:divBdr>
            <w:top w:val="none" w:sz="0" w:space="0" w:color="auto"/>
            <w:left w:val="none" w:sz="0" w:space="0" w:color="auto"/>
            <w:bottom w:val="none" w:sz="0" w:space="0" w:color="auto"/>
            <w:right w:val="none" w:sz="0" w:space="0" w:color="auto"/>
          </w:divBdr>
        </w:div>
        <w:div w:id="287974143">
          <w:marLeft w:val="0"/>
          <w:marRight w:val="0"/>
          <w:marTop w:val="0"/>
          <w:marBottom w:val="0"/>
          <w:divBdr>
            <w:top w:val="none" w:sz="0" w:space="0" w:color="auto"/>
            <w:left w:val="none" w:sz="0" w:space="0" w:color="auto"/>
            <w:bottom w:val="none" w:sz="0" w:space="0" w:color="auto"/>
            <w:right w:val="none" w:sz="0" w:space="0" w:color="auto"/>
          </w:divBdr>
          <w:divsChild>
            <w:div w:id="920214006">
              <w:marLeft w:val="0"/>
              <w:marRight w:val="0"/>
              <w:marTop w:val="0"/>
              <w:marBottom w:val="0"/>
              <w:divBdr>
                <w:top w:val="none" w:sz="0" w:space="0" w:color="auto"/>
                <w:left w:val="none" w:sz="0" w:space="0" w:color="auto"/>
                <w:bottom w:val="none" w:sz="0" w:space="0" w:color="auto"/>
                <w:right w:val="none" w:sz="0" w:space="0" w:color="auto"/>
              </w:divBdr>
            </w:div>
            <w:div w:id="1210531217">
              <w:marLeft w:val="0"/>
              <w:marRight w:val="0"/>
              <w:marTop w:val="0"/>
              <w:marBottom w:val="0"/>
              <w:divBdr>
                <w:top w:val="none" w:sz="0" w:space="0" w:color="auto"/>
                <w:left w:val="none" w:sz="0" w:space="0" w:color="auto"/>
                <w:bottom w:val="none" w:sz="0" w:space="0" w:color="auto"/>
                <w:right w:val="none" w:sz="0" w:space="0" w:color="auto"/>
              </w:divBdr>
            </w:div>
            <w:div w:id="1506239782">
              <w:marLeft w:val="0"/>
              <w:marRight w:val="0"/>
              <w:marTop w:val="0"/>
              <w:marBottom w:val="0"/>
              <w:divBdr>
                <w:top w:val="none" w:sz="0" w:space="0" w:color="auto"/>
                <w:left w:val="none" w:sz="0" w:space="0" w:color="auto"/>
                <w:bottom w:val="none" w:sz="0" w:space="0" w:color="auto"/>
                <w:right w:val="none" w:sz="0" w:space="0" w:color="auto"/>
              </w:divBdr>
            </w:div>
            <w:div w:id="349458203">
              <w:marLeft w:val="0"/>
              <w:marRight w:val="0"/>
              <w:marTop w:val="0"/>
              <w:marBottom w:val="0"/>
              <w:divBdr>
                <w:top w:val="none" w:sz="0" w:space="0" w:color="auto"/>
                <w:left w:val="none" w:sz="0" w:space="0" w:color="auto"/>
                <w:bottom w:val="none" w:sz="0" w:space="0" w:color="auto"/>
                <w:right w:val="none" w:sz="0" w:space="0" w:color="auto"/>
              </w:divBdr>
            </w:div>
            <w:div w:id="83697107">
              <w:marLeft w:val="0"/>
              <w:marRight w:val="0"/>
              <w:marTop w:val="0"/>
              <w:marBottom w:val="0"/>
              <w:divBdr>
                <w:top w:val="none" w:sz="0" w:space="0" w:color="auto"/>
                <w:left w:val="none" w:sz="0" w:space="0" w:color="auto"/>
                <w:bottom w:val="none" w:sz="0" w:space="0" w:color="auto"/>
                <w:right w:val="none" w:sz="0" w:space="0" w:color="auto"/>
              </w:divBdr>
            </w:div>
            <w:div w:id="897277970">
              <w:marLeft w:val="0"/>
              <w:marRight w:val="0"/>
              <w:marTop w:val="0"/>
              <w:marBottom w:val="0"/>
              <w:divBdr>
                <w:top w:val="none" w:sz="0" w:space="0" w:color="auto"/>
                <w:left w:val="none" w:sz="0" w:space="0" w:color="auto"/>
                <w:bottom w:val="none" w:sz="0" w:space="0" w:color="auto"/>
                <w:right w:val="none" w:sz="0" w:space="0" w:color="auto"/>
              </w:divBdr>
            </w:div>
            <w:div w:id="1646930142">
              <w:marLeft w:val="0"/>
              <w:marRight w:val="0"/>
              <w:marTop w:val="0"/>
              <w:marBottom w:val="0"/>
              <w:divBdr>
                <w:top w:val="none" w:sz="0" w:space="0" w:color="auto"/>
                <w:left w:val="none" w:sz="0" w:space="0" w:color="auto"/>
                <w:bottom w:val="none" w:sz="0" w:space="0" w:color="auto"/>
                <w:right w:val="none" w:sz="0" w:space="0" w:color="auto"/>
              </w:divBdr>
            </w:div>
            <w:div w:id="821695345">
              <w:marLeft w:val="0"/>
              <w:marRight w:val="0"/>
              <w:marTop w:val="0"/>
              <w:marBottom w:val="0"/>
              <w:divBdr>
                <w:top w:val="none" w:sz="0" w:space="0" w:color="auto"/>
                <w:left w:val="none" w:sz="0" w:space="0" w:color="auto"/>
                <w:bottom w:val="none" w:sz="0" w:space="0" w:color="auto"/>
                <w:right w:val="none" w:sz="0" w:space="0" w:color="auto"/>
              </w:divBdr>
            </w:div>
            <w:div w:id="499080893">
              <w:marLeft w:val="0"/>
              <w:marRight w:val="0"/>
              <w:marTop w:val="0"/>
              <w:marBottom w:val="0"/>
              <w:divBdr>
                <w:top w:val="none" w:sz="0" w:space="0" w:color="auto"/>
                <w:left w:val="none" w:sz="0" w:space="0" w:color="auto"/>
                <w:bottom w:val="none" w:sz="0" w:space="0" w:color="auto"/>
                <w:right w:val="none" w:sz="0" w:space="0" w:color="auto"/>
              </w:divBdr>
            </w:div>
            <w:div w:id="800732840">
              <w:marLeft w:val="0"/>
              <w:marRight w:val="0"/>
              <w:marTop w:val="0"/>
              <w:marBottom w:val="0"/>
              <w:divBdr>
                <w:top w:val="none" w:sz="0" w:space="0" w:color="auto"/>
                <w:left w:val="none" w:sz="0" w:space="0" w:color="auto"/>
                <w:bottom w:val="none" w:sz="0" w:space="0" w:color="auto"/>
                <w:right w:val="none" w:sz="0" w:space="0" w:color="auto"/>
              </w:divBdr>
            </w:div>
            <w:div w:id="790128644">
              <w:marLeft w:val="0"/>
              <w:marRight w:val="0"/>
              <w:marTop w:val="0"/>
              <w:marBottom w:val="0"/>
              <w:divBdr>
                <w:top w:val="none" w:sz="0" w:space="0" w:color="auto"/>
                <w:left w:val="none" w:sz="0" w:space="0" w:color="auto"/>
                <w:bottom w:val="none" w:sz="0" w:space="0" w:color="auto"/>
                <w:right w:val="none" w:sz="0" w:space="0" w:color="auto"/>
              </w:divBdr>
            </w:div>
            <w:div w:id="2006787445">
              <w:marLeft w:val="0"/>
              <w:marRight w:val="0"/>
              <w:marTop w:val="0"/>
              <w:marBottom w:val="0"/>
              <w:divBdr>
                <w:top w:val="none" w:sz="0" w:space="0" w:color="auto"/>
                <w:left w:val="none" w:sz="0" w:space="0" w:color="auto"/>
                <w:bottom w:val="none" w:sz="0" w:space="0" w:color="auto"/>
                <w:right w:val="none" w:sz="0" w:space="0" w:color="auto"/>
              </w:divBdr>
            </w:div>
            <w:div w:id="298463931">
              <w:marLeft w:val="0"/>
              <w:marRight w:val="0"/>
              <w:marTop w:val="0"/>
              <w:marBottom w:val="0"/>
              <w:divBdr>
                <w:top w:val="none" w:sz="0" w:space="0" w:color="auto"/>
                <w:left w:val="none" w:sz="0" w:space="0" w:color="auto"/>
                <w:bottom w:val="none" w:sz="0" w:space="0" w:color="auto"/>
                <w:right w:val="none" w:sz="0" w:space="0" w:color="auto"/>
              </w:divBdr>
            </w:div>
            <w:div w:id="1379938401">
              <w:marLeft w:val="0"/>
              <w:marRight w:val="0"/>
              <w:marTop w:val="0"/>
              <w:marBottom w:val="0"/>
              <w:divBdr>
                <w:top w:val="none" w:sz="0" w:space="0" w:color="auto"/>
                <w:left w:val="none" w:sz="0" w:space="0" w:color="auto"/>
                <w:bottom w:val="none" w:sz="0" w:space="0" w:color="auto"/>
                <w:right w:val="none" w:sz="0" w:space="0" w:color="auto"/>
              </w:divBdr>
            </w:div>
          </w:divsChild>
        </w:div>
        <w:div w:id="381171894">
          <w:marLeft w:val="0"/>
          <w:marRight w:val="0"/>
          <w:marTop w:val="0"/>
          <w:marBottom w:val="0"/>
          <w:divBdr>
            <w:top w:val="none" w:sz="0" w:space="0" w:color="auto"/>
            <w:left w:val="none" w:sz="0" w:space="0" w:color="auto"/>
            <w:bottom w:val="none" w:sz="0" w:space="0" w:color="auto"/>
            <w:right w:val="none" w:sz="0" w:space="0" w:color="auto"/>
          </w:divBdr>
        </w:div>
        <w:div w:id="752556677">
          <w:marLeft w:val="0"/>
          <w:marRight w:val="0"/>
          <w:marTop w:val="0"/>
          <w:marBottom w:val="0"/>
          <w:divBdr>
            <w:top w:val="none" w:sz="0" w:space="0" w:color="auto"/>
            <w:left w:val="none" w:sz="0" w:space="0" w:color="auto"/>
            <w:bottom w:val="none" w:sz="0" w:space="0" w:color="auto"/>
            <w:right w:val="none" w:sz="0" w:space="0" w:color="auto"/>
          </w:divBdr>
        </w:div>
        <w:div w:id="2040471112">
          <w:marLeft w:val="0"/>
          <w:marRight w:val="0"/>
          <w:marTop w:val="0"/>
          <w:marBottom w:val="0"/>
          <w:divBdr>
            <w:top w:val="none" w:sz="0" w:space="0" w:color="auto"/>
            <w:left w:val="none" w:sz="0" w:space="0" w:color="auto"/>
            <w:bottom w:val="none" w:sz="0" w:space="0" w:color="auto"/>
            <w:right w:val="none" w:sz="0" w:space="0" w:color="auto"/>
          </w:divBdr>
        </w:div>
        <w:div w:id="941382378">
          <w:marLeft w:val="0"/>
          <w:marRight w:val="0"/>
          <w:marTop w:val="0"/>
          <w:marBottom w:val="0"/>
          <w:divBdr>
            <w:top w:val="none" w:sz="0" w:space="0" w:color="auto"/>
            <w:left w:val="none" w:sz="0" w:space="0" w:color="auto"/>
            <w:bottom w:val="none" w:sz="0" w:space="0" w:color="auto"/>
            <w:right w:val="none" w:sz="0" w:space="0" w:color="auto"/>
          </w:divBdr>
        </w:div>
        <w:div w:id="1634863969">
          <w:marLeft w:val="0"/>
          <w:marRight w:val="0"/>
          <w:marTop w:val="0"/>
          <w:marBottom w:val="0"/>
          <w:divBdr>
            <w:top w:val="none" w:sz="0" w:space="0" w:color="auto"/>
            <w:left w:val="none" w:sz="0" w:space="0" w:color="auto"/>
            <w:bottom w:val="none" w:sz="0" w:space="0" w:color="auto"/>
            <w:right w:val="none" w:sz="0" w:space="0" w:color="auto"/>
          </w:divBdr>
        </w:div>
        <w:div w:id="642927846">
          <w:marLeft w:val="0"/>
          <w:marRight w:val="0"/>
          <w:marTop w:val="0"/>
          <w:marBottom w:val="0"/>
          <w:divBdr>
            <w:top w:val="none" w:sz="0" w:space="0" w:color="auto"/>
            <w:left w:val="none" w:sz="0" w:space="0" w:color="auto"/>
            <w:bottom w:val="none" w:sz="0" w:space="0" w:color="auto"/>
            <w:right w:val="none" w:sz="0" w:space="0" w:color="auto"/>
          </w:divBdr>
        </w:div>
        <w:div w:id="825707676">
          <w:marLeft w:val="0"/>
          <w:marRight w:val="0"/>
          <w:marTop w:val="0"/>
          <w:marBottom w:val="0"/>
          <w:divBdr>
            <w:top w:val="none" w:sz="0" w:space="0" w:color="auto"/>
            <w:left w:val="none" w:sz="0" w:space="0" w:color="auto"/>
            <w:bottom w:val="none" w:sz="0" w:space="0" w:color="auto"/>
            <w:right w:val="none" w:sz="0" w:space="0" w:color="auto"/>
          </w:divBdr>
        </w:div>
        <w:div w:id="180706099">
          <w:marLeft w:val="0"/>
          <w:marRight w:val="0"/>
          <w:marTop w:val="0"/>
          <w:marBottom w:val="0"/>
          <w:divBdr>
            <w:top w:val="none" w:sz="0" w:space="0" w:color="auto"/>
            <w:left w:val="none" w:sz="0" w:space="0" w:color="auto"/>
            <w:bottom w:val="none" w:sz="0" w:space="0" w:color="auto"/>
            <w:right w:val="none" w:sz="0" w:space="0" w:color="auto"/>
          </w:divBdr>
        </w:div>
        <w:div w:id="1580407099">
          <w:marLeft w:val="0"/>
          <w:marRight w:val="0"/>
          <w:marTop w:val="0"/>
          <w:marBottom w:val="0"/>
          <w:divBdr>
            <w:top w:val="none" w:sz="0" w:space="0" w:color="auto"/>
            <w:left w:val="none" w:sz="0" w:space="0" w:color="auto"/>
            <w:bottom w:val="none" w:sz="0" w:space="0" w:color="auto"/>
            <w:right w:val="none" w:sz="0" w:space="0" w:color="auto"/>
          </w:divBdr>
        </w:div>
        <w:div w:id="1812088279">
          <w:marLeft w:val="0"/>
          <w:marRight w:val="0"/>
          <w:marTop w:val="0"/>
          <w:marBottom w:val="0"/>
          <w:divBdr>
            <w:top w:val="none" w:sz="0" w:space="0" w:color="auto"/>
            <w:left w:val="none" w:sz="0" w:space="0" w:color="auto"/>
            <w:bottom w:val="none" w:sz="0" w:space="0" w:color="auto"/>
            <w:right w:val="none" w:sz="0" w:space="0" w:color="auto"/>
          </w:divBdr>
        </w:div>
        <w:div w:id="1507476092">
          <w:marLeft w:val="0"/>
          <w:marRight w:val="0"/>
          <w:marTop w:val="0"/>
          <w:marBottom w:val="0"/>
          <w:divBdr>
            <w:top w:val="none" w:sz="0" w:space="0" w:color="auto"/>
            <w:left w:val="none" w:sz="0" w:space="0" w:color="auto"/>
            <w:bottom w:val="none" w:sz="0" w:space="0" w:color="auto"/>
            <w:right w:val="none" w:sz="0" w:space="0" w:color="auto"/>
          </w:divBdr>
        </w:div>
        <w:div w:id="399407325">
          <w:marLeft w:val="0"/>
          <w:marRight w:val="0"/>
          <w:marTop w:val="0"/>
          <w:marBottom w:val="0"/>
          <w:divBdr>
            <w:top w:val="none" w:sz="0" w:space="0" w:color="auto"/>
            <w:left w:val="none" w:sz="0" w:space="0" w:color="auto"/>
            <w:bottom w:val="none" w:sz="0" w:space="0" w:color="auto"/>
            <w:right w:val="none" w:sz="0" w:space="0" w:color="auto"/>
          </w:divBdr>
        </w:div>
        <w:div w:id="1416242516">
          <w:marLeft w:val="0"/>
          <w:marRight w:val="0"/>
          <w:marTop w:val="0"/>
          <w:marBottom w:val="0"/>
          <w:divBdr>
            <w:top w:val="none" w:sz="0" w:space="0" w:color="auto"/>
            <w:left w:val="none" w:sz="0" w:space="0" w:color="auto"/>
            <w:bottom w:val="none" w:sz="0" w:space="0" w:color="auto"/>
            <w:right w:val="none" w:sz="0" w:space="0" w:color="auto"/>
          </w:divBdr>
        </w:div>
        <w:div w:id="528177338">
          <w:marLeft w:val="0"/>
          <w:marRight w:val="0"/>
          <w:marTop w:val="0"/>
          <w:marBottom w:val="0"/>
          <w:divBdr>
            <w:top w:val="none" w:sz="0" w:space="0" w:color="auto"/>
            <w:left w:val="none" w:sz="0" w:space="0" w:color="auto"/>
            <w:bottom w:val="none" w:sz="0" w:space="0" w:color="auto"/>
            <w:right w:val="none" w:sz="0" w:space="0" w:color="auto"/>
          </w:divBdr>
        </w:div>
      </w:divsChild>
    </w:div>
    <w:div w:id="1885562008">
      <w:bodyDiv w:val="1"/>
      <w:marLeft w:val="0"/>
      <w:marRight w:val="0"/>
      <w:marTop w:val="0"/>
      <w:marBottom w:val="0"/>
      <w:divBdr>
        <w:top w:val="none" w:sz="0" w:space="0" w:color="auto"/>
        <w:left w:val="none" w:sz="0" w:space="0" w:color="auto"/>
        <w:bottom w:val="none" w:sz="0" w:space="0" w:color="auto"/>
        <w:right w:val="none" w:sz="0" w:space="0" w:color="auto"/>
      </w:divBdr>
    </w:div>
    <w:div w:id="2043046940">
      <w:bodyDiv w:val="1"/>
      <w:marLeft w:val="0"/>
      <w:marRight w:val="0"/>
      <w:marTop w:val="0"/>
      <w:marBottom w:val="0"/>
      <w:divBdr>
        <w:top w:val="none" w:sz="0" w:space="0" w:color="auto"/>
        <w:left w:val="none" w:sz="0" w:space="0" w:color="auto"/>
        <w:bottom w:val="none" w:sz="0" w:space="0" w:color="auto"/>
        <w:right w:val="none" w:sz="0" w:space="0" w:color="auto"/>
      </w:divBdr>
    </w:div>
    <w:div w:id="208025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f.group/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fgroup.dash.app/sharing/type/collection/lpasb-cf-preserve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cfgroup.dash.app/sharing/type/collection/xejms-volet-cf-serie-pure"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432E2-DBA1-46B5-B750-CE471E50D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1130</Words>
  <Characters>6218</Characters>
  <Application>Microsoft Office Word</Application>
  <DocSecurity>4</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Melchior</dc:creator>
  <cp:keywords/>
  <dc:description/>
  <cp:lastModifiedBy>Virginie Wood</cp:lastModifiedBy>
  <cp:revision>2</cp:revision>
  <cp:lastPrinted>2025-01-16T09:38:00Z</cp:lastPrinted>
  <dcterms:created xsi:type="dcterms:W3CDTF">2025-02-28T13:16:00Z</dcterms:created>
  <dcterms:modified xsi:type="dcterms:W3CDTF">2025-02-28T13:16:00Z</dcterms:modified>
</cp:coreProperties>
</file>