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3E886" w14:textId="77076FCF" w:rsidR="00B1396F" w:rsidRPr="00EE1613" w:rsidRDefault="007C097B" w:rsidP="00B1396F">
      <w:pPr>
        <w:jc w:val="center"/>
        <w:rPr>
          <w:rFonts w:ascii="Arial" w:hAnsi="Arial" w:cs="Arial"/>
          <w:b/>
          <w:sz w:val="36"/>
          <w:szCs w:val="36"/>
        </w:rPr>
      </w:pPr>
      <w:proofErr w:type="spellStart"/>
      <w:r w:rsidRPr="00EE1613">
        <w:rPr>
          <w:rFonts w:ascii="Arial" w:hAnsi="Arial" w:cs="Arial"/>
          <w:b/>
          <w:sz w:val="36"/>
          <w:szCs w:val="36"/>
        </w:rPr>
        <w:t>Matheria</w:t>
      </w:r>
      <w:proofErr w:type="spellEnd"/>
    </w:p>
    <w:p w14:paraId="026D838B" w14:textId="77777777" w:rsidR="00C977A1" w:rsidRPr="00C977A1" w:rsidRDefault="00C977A1" w:rsidP="00C977A1">
      <w:pPr>
        <w:spacing w:after="0" w:line="240" w:lineRule="auto"/>
        <w:jc w:val="center"/>
        <w:rPr>
          <w:rFonts w:ascii="Arial" w:hAnsi="Arial" w:cs="Arial"/>
          <w:b/>
          <w:sz w:val="28"/>
          <w:szCs w:val="20"/>
          <w:lang w:val="en-US"/>
        </w:rPr>
      </w:pPr>
      <w:r w:rsidRPr="00C977A1">
        <w:rPr>
          <w:rFonts w:ascii="Arial" w:hAnsi="Arial" w:cs="Arial"/>
          <w:b/>
          <w:sz w:val="28"/>
          <w:szCs w:val="20"/>
          <w:lang w:val="en-US"/>
        </w:rPr>
        <w:t xml:space="preserve">Système </w:t>
      </w:r>
      <w:proofErr w:type="spellStart"/>
      <w:r w:rsidRPr="00C977A1">
        <w:rPr>
          <w:rFonts w:ascii="Arial" w:hAnsi="Arial" w:cs="Arial"/>
          <w:b/>
          <w:sz w:val="28"/>
          <w:szCs w:val="20"/>
          <w:lang w:val="en-US"/>
        </w:rPr>
        <w:t>modulaire</w:t>
      </w:r>
      <w:proofErr w:type="spellEnd"/>
      <w:r w:rsidRPr="00C977A1">
        <w:rPr>
          <w:rFonts w:ascii="Arial" w:hAnsi="Arial" w:cs="Arial"/>
          <w:b/>
          <w:sz w:val="28"/>
          <w:szCs w:val="20"/>
          <w:lang w:val="en-US"/>
        </w:rPr>
        <w:t xml:space="preserve"> de pots et de jardinières pour </w:t>
      </w:r>
      <w:proofErr w:type="spellStart"/>
      <w:r w:rsidRPr="00C977A1">
        <w:rPr>
          <w:rFonts w:ascii="Arial" w:hAnsi="Arial" w:cs="Arial"/>
          <w:b/>
          <w:sz w:val="28"/>
          <w:szCs w:val="20"/>
          <w:lang w:val="en-US"/>
        </w:rPr>
        <w:t>l'extérieur</w:t>
      </w:r>
      <w:proofErr w:type="spellEnd"/>
    </w:p>
    <w:p w14:paraId="6F7BE3DC" w14:textId="77777777" w:rsidR="00C977A1" w:rsidRPr="00C977A1" w:rsidRDefault="00C977A1" w:rsidP="005A4DBC">
      <w:pPr>
        <w:spacing w:after="0" w:line="240" w:lineRule="auto"/>
        <w:rPr>
          <w:rFonts w:ascii="Arial" w:hAnsi="Arial" w:cs="Arial"/>
          <w:b/>
          <w:sz w:val="28"/>
          <w:szCs w:val="20"/>
          <w:lang w:val="en-US"/>
        </w:rPr>
      </w:pPr>
    </w:p>
    <w:p w14:paraId="7A85452C" w14:textId="3E5C2172" w:rsidR="00B1396F" w:rsidRPr="007045B7" w:rsidRDefault="00B1396F" w:rsidP="005A4DB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045B7">
        <w:rPr>
          <w:rFonts w:ascii="Arial" w:hAnsi="Arial" w:cs="Arial"/>
          <w:sz w:val="24"/>
          <w:szCs w:val="24"/>
        </w:rPr>
        <w:t xml:space="preserve">Design: </w:t>
      </w:r>
      <w:r w:rsidR="008A0197">
        <w:rPr>
          <w:rFonts w:ascii="Arial" w:hAnsi="Arial" w:cs="Arial"/>
          <w:sz w:val="24"/>
          <w:szCs w:val="24"/>
        </w:rPr>
        <w:t xml:space="preserve">Luigi </w:t>
      </w:r>
      <w:proofErr w:type="spellStart"/>
      <w:r w:rsidR="008A0197">
        <w:rPr>
          <w:rFonts w:ascii="Arial" w:hAnsi="Arial" w:cs="Arial"/>
          <w:sz w:val="24"/>
          <w:szCs w:val="24"/>
        </w:rPr>
        <w:t>Siard</w:t>
      </w:r>
      <w:proofErr w:type="spellEnd"/>
    </w:p>
    <w:p w14:paraId="1E1D5903" w14:textId="77777777" w:rsidR="009F07E4" w:rsidRPr="007045B7" w:rsidRDefault="009F07E4" w:rsidP="005A4D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16721F" w14:textId="20D9FDD5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spellStart"/>
      <w:r w:rsidRPr="00C977A1">
        <w:rPr>
          <w:rFonts w:ascii="Arial" w:hAnsi="Arial" w:cs="Arial"/>
          <w:sz w:val="23"/>
          <w:szCs w:val="23"/>
        </w:rPr>
        <w:t>Polyvalent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C977A1">
        <w:rPr>
          <w:rFonts w:ascii="Arial" w:hAnsi="Arial" w:cs="Arial"/>
          <w:sz w:val="23"/>
          <w:szCs w:val="23"/>
        </w:rPr>
        <w:t>texturé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, facile à </w:t>
      </w:r>
      <w:proofErr w:type="spellStart"/>
      <w:r w:rsidRPr="00C977A1">
        <w:rPr>
          <w:rFonts w:ascii="Arial" w:hAnsi="Arial" w:cs="Arial"/>
          <w:sz w:val="23"/>
          <w:szCs w:val="23"/>
        </w:rPr>
        <w:t>assembler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et d'un grand impact </w:t>
      </w:r>
      <w:proofErr w:type="spellStart"/>
      <w:r w:rsidRPr="00C977A1">
        <w:rPr>
          <w:rFonts w:ascii="Arial" w:hAnsi="Arial" w:cs="Arial"/>
          <w:sz w:val="23"/>
          <w:szCs w:val="23"/>
        </w:rPr>
        <w:t>esthétique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: </w:t>
      </w:r>
      <w:proofErr w:type="spellStart"/>
      <w:r w:rsidRPr="00C977A1">
        <w:rPr>
          <w:rFonts w:ascii="Arial" w:hAnsi="Arial" w:cs="Arial"/>
          <w:sz w:val="23"/>
          <w:szCs w:val="23"/>
        </w:rPr>
        <w:t>Matheria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est un </w:t>
      </w:r>
      <w:proofErr w:type="spellStart"/>
      <w:r w:rsidRPr="00C977A1">
        <w:rPr>
          <w:rFonts w:ascii="Arial" w:hAnsi="Arial" w:cs="Arial"/>
          <w:sz w:val="23"/>
          <w:szCs w:val="23"/>
        </w:rPr>
        <w:t>système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modulaire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</w:rPr>
        <w:t>pots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et de </w:t>
      </w:r>
      <w:proofErr w:type="spellStart"/>
      <w:r w:rsidRPr="00C977A1">
        <w:rPr>
          <w:rFonts w:ascii="Arial" w:hAnsi="Arial" w:cs="Arial"/>
          <w:sz w:val="23"/>
          <w:szCs w:val="23"/>
        </w:rPr>
        <w:t>jardinières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en </w:t>
      </w:r>
      <w:proofErr w:type="spellStart"/>
      <w:r w:rsidRPr="00C977A1">
        <w:rPr>
          <w:rFonts w:ascii="Arial" w:hAnsi="Arial" w:cs="Arial"/>
          <w:sz w:val="23"/>
          <w:szCs w:val="23"/>
        </w:rPr>
        <w:t>polypropylène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pour l'</w:t>
      </w:r>
      <w:proofErr w:type="spellStart"/>
      <w:r w:rsidRPr="00C977A1">
        <w:rPr>
          <w:rFonts w:ascii="Arial" w:hAnsi="Arial" w:cs="Arial"/>
          <w:sz w:val="23"/>
          <w:szCs w:val="23"/>
        </w:rPr>
        <w:t>extérieur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, de </w:t>
      </w:r>
      <w:proofErr w:type="spellStart"/>
      <w:r w:rsidRPr="00C977A1">
        <w:rPr>
          <w:rFonts w:ascii="Arial" w:hAnsi="Arial" w:cs="Arial"/>
          <w:sz w:val="23"/>
          <w:szCs w:val="23"/>
        </w:rPr>
        <w:t>différentes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formes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et </w:t>
      </w:r>
      <w:proofErr w:type="spellStart"/>
      <w:r w:rsidRPr="00C977A1">
        <w:rPr>
          <w:rFonts w:ascii="Arial" w:hAnsi="Arial" w:cs="Arial"/>
          <w:sz w:val="23"/>
          <w:szCs w:val="23"/>
        </w:rPr>
        <w:t>dimensions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, qui </w:t>
      </w:r>
      <w:proofErr w:type="spellStart"/>
      <w:r w:rsidRPr="00C977A1">
        <w:rPr>
          <w:rFonts w:ascii="Arial" w:hAnsi="Arial" w:cs="Arial"/>
          <w:sz w:val="23"/>
          <w:szCs w:val="23"/>
        </w:rPr>
        <w:t>peuvent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être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assemblés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à </w:t>
      </w:r>
      <w:proofErr w:type="spellStart"/>
      <w:r w:rsidRPr="00C977A1">
        <w:rPr>
          <w:rFonts w:ascii="Arial" w:hAnsi="Arial" w:cs="Arial"/>
          <w:sz w:val="23"/>
          <w:szCs w:val="23"/>
        </w:rPr>
        <w:t>volonté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en </w:t>
      </w:r>
      <w:proofErr w:type="spellStart"/>
      <w:r w:rsidRPr="00C977A1">
        <w:rPr>
          <w:rFonts w:ascii="Arial" w:hAnsi="Arial" w:cs="Arial"/>
          <w:sz w:val="23"/>
          <w:szCs w:val="23"/>
        </w:rPr>
        <w:t>fonction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goûts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et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exigences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spécifiques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. </w:t>
      </w:r>
    </w:p>
    <w:p w14:paraId="7F24CB80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C977A1">
        <w:rPr>
          <w:rFonts w:ascii="Arial" w:hAnsi="Arial" w:cs="Arial"/>
          <w:sz w:val="23"/>
          <w:szCs w:val="23"/>
        </w:rPr>
        <w:t>Il est</w:t>
      </w:r>
      <w:proofErr w:type="gram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possible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d'</w:t>
      </w:r>
      <w:proofErr w:type="spellStart"/>
      <w:r w:rsidRPr="00C977A1">
        <w:rPr>
          <w:rFonts w:ascii="Arial" w:hAnsi="Arial" w:cs="Arial"/>
          <w:sz w:val="23"/>
          <w:szCs w:val="23"/>
        </w:rPr>
        <w:t>obtenir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d'</w:t>
      </w:r>
      <w:proofErr w:type="spellStart"/>
      <w:r w:rsidRPr="00C977A1">
        <w:rPr>
          <w:rFonts w:ascii="Arial" w:hAnsi="Arial" w:cs="Arial"/>
          <w:sz w:val="23"/>
          <w:szCs w:val="23"/>
        </w:rPr>
        <w:t>innombrables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configurations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grâce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à l'</w:t>
      </w:r>
      <w:proofErr w:type="spellStart"/>
      <w:r w:rsidRPr="00C977A1">
        <w:rPr>
          <w:rFonts w:ascii="Arial" w:hAnsi="Arial" w:cs="Arial"/>
          <w:sz w:val="23"/>
          <w:szCs w:val="23"/>
        </w:rPr>
        <w:t>empilabilité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totale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éléments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en </w:t>
      </w:r>
      <w:proofErr w:type="spellStart"/>
      <w:r w:rsidRPr="00C977A1">
        <w:rPr>
          <w:rFonts w:ascii="Arial" w:hAnsi="Arial" w:cs="Arial"/>
          <w:sz w:val="23"/>
          <w:szCs w:val="23"/>
        </w:rPr>
        <w:t>retrait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, ce qui </w:t>
      </w:r>
      <w:proofErr w:type="spellStart"/>
      <w:r w:rsidRPr="00C977A1">
        <w:rPr>
          <w:rFonts w:ascii="Arial" w:hAnsi="Arial" w:cs="Arial"/>
          <w:sz w:val="23"/>
          <w:szCs w:val="23"/>
        </w:rPr>
        <w:t>permet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également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</w:rPr>
        <w:t>créer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jardins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ou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séparations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en </w:t>
      </w:r>
      <w:proofErr w:type="spellStart"/>
      <w:r w:rsidRPr="00C977A1">
        <w:rPr>
          <w:rFonts w:ascii="Arial" w:hAnsi="Arial" w:cs="Arial"/>
          <w:sz w:val="23"/>
          <w:szCs w:val="23"/>
        </w:rPr>
        <w:t>hauteur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pour </w:t>
      </w:r>
      <w:proofErr w:type="spellStart"/>
      <w:r w:rsidRPr="00C977A1">
        <w:rPr>
          <w:rFonts w:ascii="Arial" w:hAnsi="Arial" w:cs="Arial"/>
          <w:sz w:val="23"/>
          <w:szCs w:val="23"/>
        </w:rPr>
        <w:t>créer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scènes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d'</w:t>
      </w:r>
      <w:proofErr w:type="spellStart"/>
      <w:r w:rsidRPr="00C977A1">
        <w:rPr>
          <w:rFonts w:ascii="Arial" w:hAnsi="Arial" w:cs="Arial"/>
          <w:sz w:val="23"/>
          <w:szCs w:val="23"/>
        </w:rPr>
        <w:t>extérieur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fascinantes</w:t>
      </w:r>
      <w:proofErr w:type="spellEnd"/>
      <w:r w:rsidRPr="00C977A1">
        <w:rPr>
          <w:rFonts w:ascii="Arial" w:hAnsi="Arial" w:cs="Arial"/>
          <w:sz w:val="23"/>
          <w:szCs w:val="23"/>
        </w:rPr>
        <w:t>.</w:t>
      </w:r>
    </w:p>
    <w:p w14:paraId="419FEF33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25083EB1" w14:textId="65EB8E55" w:rsidR="00D614CD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  <w:lang w:val="en-US"/>
        </w:rPr>
      </w:pPr>
      <w:r w:rsidRPr="00C977A1">
        <w:rPr>
          <w:rFonts w:ascii="Arial" w:hAnsi="Arial" w:cs="Arial"/>
          <w:sz w:val="23"/>
          <w:szCs w:val="23"/>
          <w:lang w:val="en-US"/>
        </w:rPr>
        <w:t xml:space="preserve">Le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système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se compose de trois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éléments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trois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profondeurs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différentes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: la jardinière haute, la jardinière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rectangulaire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le vase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cubique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,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tous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équipés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barres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renforcement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pour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maintenir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leurs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formes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réalisés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avec des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caractéristiques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techniques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idéales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pour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abriter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des plantes et des fleurs.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Chaque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pot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est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équipé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d'un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indicateur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niveau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d'eau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intégré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d'un bouchon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amovible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au fond, qui,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combinés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,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créent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une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sorte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réserve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d'eau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en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cas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besoin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. La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mobilité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est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assurée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par des roulettes pratiques et invisibles à la base des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conteneurs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>.</w:t>
      </w:r>
    </w:p>
    <w:p w14:paraId="1B9A2E10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  <w:lang w:val="en-US"/>
        </w:rPr>
      </w:pPr>
    </w:p>
    <w:p w14:paraId="3E114C78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  <w:lang w:val="en-US"/>
        </w:rPr>
      </w:pPr>
      <w:r w:rsidRPr="00C977A1">
        <w:rPr>
          <w:rFonts w:ascii="Arial" w:hAnsi="Arial" w:cs="Arial"/>
          <w:sz w:val="23"/>
          <w:szCs w:val="23"/>
          <w:lang w:val="en-US"/>
        </w:rPr>
        <w:t xml:space="preserve">Des couleurs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innovantes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ont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été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conçues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pour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répondre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aux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besoins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l'utilisateur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final et du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concepteur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vont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du bronze aux couleurs de terre,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l'anthracite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au bleu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profond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,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en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passant par les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intemporels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gris et noir. </w:t>
      </w:r>
    </w:p>
    <w:p w14:paraId="38AF5C27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  <w:lang w:val="en-US"/>
        </w:rPr>
      </w:pPr>
    </w:p>
    <w:p w14:paraId="441E551F" w14:textId="5A3B5242" w:rsidR="00FB188A" w:rsidRPr="00954E09" w:rsidRDefault="00C977A1" w:rsidP="00C977A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C977A1">
        <w:rPr>
          <w:rFonts w:ascii="Arial" w:hAnsi="Arial" w:cs="Arial"/>
          <w:sz w:val="23"/>
          <w:szCs w:val="23"/>
          <w:lang w:val="en-US"/>
        </w:rPr>
        <w:t xml:space="preserve">Tous les </w:t>
      </w:r>
      <w:r w:rsidR="00B312A3">
        <w:rPr>
          <w:rFonts w:ascii="Arial" w:hAnsi="Arial" w:cs="Arial"/>
          <w:sz w:val="23"/>
          <w:szCs w:val="23"/>
          <w:lang w:val="en-US"/>
        </w:rPr>
        <w:t>pots</w:t>
      </w:r>
      <w:r w:rsidRPr="00C977A1">
        <w:rPr>
          <w:rFonts w:ascii="Arial" w:hAnsi="Arial" w:cs="Arial"/>
          <w:sz w:val="23"/>
          <w:szCs w:val="23"/>
          <w:lang w:val="en-US"/>
        </w:rPr>
        <w:t xml:space="preserve"> VECA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sont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fabriqués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à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partir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d'un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polymère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qui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garantit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des surfaces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lisses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,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régulières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non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poreuses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. En plus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d'empêcher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l'accumulation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poussière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saleté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d'être anti-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moisissure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anti-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bactérienne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, la structure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ces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jardinières -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renforcée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par des barres de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renfort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pour assurer le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maintien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de la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forme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-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est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très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résistante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aux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intempéries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et à </w:t>
      </w:r>
      <w:proofErr w:type="spellStart"/>
      <w:r w:rsidRPr="00C977A1">
        <w:rPr>
          <w:rFonts w:ascii="Arial" w:hAnsi="Arial" w:cs="Arial"/>
          <w:sz w:val="23"/>
          <w:szCs w:val="23"/>
          <w:lang w:val="en-US"/>
        </w:rPr>
        <w:t>l'usure</w:t>
      </w:r>
      <w:proofErr w:type="spellEnd"/>
      <w:r w:rsidRPr="00C977A1">
        <w:rPr>
          <w:rFonts w:ascii="Arial" w:hAnsi="Arial" w:cs="Arial"/>
          <w:sz w:val="23"/>
          <w:szCs w:val="23"/>
          <w:lang w:val="en-US"/>
        </w:rPr>
        <w:t xml:space="preserve"> du temps. </w:t>
      </w:r>
      <w:proofErr w:type="spellStart"/>
      <w:r w:rsidRPr="00C977A1">
        <w:rPr>
          <w:rFonts w:ascii="Arial" w:hAnsi="Arial" w:cs="Arial"/>
          <w:sz w:val="23"/>
          <w:szCs w:val="23"/>
        </w:rPr>
        <w:t>Facilement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lavable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à l'eau et </w:t>
      </w:r>
      <w:proofErr w:type="spellStart"/>
      <w:r w:rsidRPr="00C977A1">
        <w:rPr>
          <w:rFonts w:ascii="Arial" w:hAnsi="Arial" w:cs="Arial"/>
          <w:sz w:val="23"/>
          <w:szCs w:val="23"/>
        </w:rPr>
        <w:t>avec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des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détergents</w:t>
      </w:r>
      <w:proofErr w:type="spellEnd"/>
      <w:r w:rsidRPr="00C977A1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977A1">
        <w:rPr>
          <w:rFonts w:ascii="Arial" w:hAnsi="Arial" w:cs="Arial"/>
          <w:sz w:val="23"/>
          <w:szCs w:val="23"/>
        </w:rPr>
        <w:t>normaux</w:t>
      </w:r>
      <w:proofErr w:type="spellEnd"/>
      <w:r w:rsidRPr="00C977A1">
        <w:rPr>
          <w:rFonts w:ascii="Arial" w:hAnsi="Arial" w:cs="Arial"/>
          <w:sz w:val="23"/>
          <w:szCs w:val="23"/>
        </w:rPr>
        <w:t>.</w:t>
      </w:r>
    </w:p>
    <w:p w14:paraId="34A71AC2" w14:textId="77777777" w:rsidR="005A4DBC" w:rsidRPr="007045B7" w:rsidRDefault="005A4DBC" w:rsidP="002E275C">
      <w:pPr>
        <w:spacing w:after="0" w:line="240" w:lineRule="auto"/>
        <w:jc w:val="both"/>
        <w:rPr>
          <w:rFonts w:ascii="Arial" w:hAnsi="Arial" w:cs="Arial"/>
        </w:rPr>
      </w:pPr>
    </w:p>
    <w:p w14:paraId="26DE91B1" w14:textId="759ED4A6" w:rsidR="00954E09" w:rsidRPr="00C977A1" w:rsidRDefault="00C977A1" w:rsidP="00B139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US"/>
        </w:rPr>
      </w:pPr>
      <w:r w:rsidRPr="00C977A1">
        <w:rPr>
          <w:rFonts w:ascii="Arial" w:hAnsi="Arial" w:cs="Arial"/>
          <w:b/>
          <w:lang w:val="en-US"/>
        </w:rPr>
        <w:t xml:space="preserve">VECA Spa, </w:t>
      </w:r>
      <w:r w:rsidRPr="00C977A1">
        <w:rPr>
          <w:rFonts w:ascii="Arial" w:hAnsi="Arial" w:cs="Arial"/>
          <w:bCs/>
          <w:lang w:val="en-US"/>
        </w:rPr>
        <w:t xml:space="preserve">société </w:t>
      </w:r>
      <w:proofErr w:type="spellStart"/>
      <w:r w:rsidRPr="00C977A1">
        <w:rPr>
          <w:rFonts w:ascii="Arial" w:hAnsi="Arial" w:cs="Arial"/>
          <w:bCs/>
          <w:lang w:val="en-US"/>
        </w:rPr>
        <w:t>basée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à </w:t>
      </w:r>
      <w:proofErr w:type="spellStart"/>
      <w:r w:rsidRPr="00C977A1">
        <w:rPr>
          <w:rFonts w:ascii="Arial" w:hAnsi="Arial" w:cs="Arial"/>
          <w:bCs/>
          <w:lang w:val="en-US"/>
        </w:rPr>
        <w:t>Vicence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leader dans le </w:t>
      </w:r>
      <w:proofErr w:type="spellStart"/>
      <w:r w:rsidRPr="00C977A1">
        <w:rPr>
          <w:rFonts w:ascii="Arial" w:hAnsi="Arial" w:cs="Arial"/>
          <w:bCs/>
          <w:lang w:val="en-US"/>
        </w:rPr>
        <w:t>secteur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du </w:t>
      </w:r>
      <w:proofErr w:type="spellStart"/>
      <w:r w:rsidRPr="00C977A1">
        <w:rPr>
          <w:rFonts w:ascii="Arial" w:hAnsi="Arial" w:cs="Arial"/>
          <w:bCs/>
          <w:lang w:val="en-US"/>
        </w:rPr>
        <w:t>jardin</w:t>
      </w:r>
      <w:proofErr w:type="spellEnd"/>
      <w:r w:rsidRPr="00C977A1">
        <w:rPr>
          <w:rFonts w:ascii="Arial" w:hAnsi="Arial" w:cs="Arial"/>
          <w:bCs/>
          <w:lang w:val="en-US"/>
        </w:rPr>
        <w:t xml:space="preserve">, </w:t>
      </w:r>
      <w:proofErr w:type="spellStart"/>
      <w:r w:rsidRPr="00C977A1">
        <w:rPr>
          <w:rFonts w:ascii="Arial" w:hAnsi="Arial" w:cs="Arial"/>
          <w:bCs/>
          <w:lang w:val="en-US"/>
        </w:rPr>
        <w:t>couvre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une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superficie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d'environ</w:t>
      </w:r>
      <w:proofErr w:type="spellEnd"/>
      <w:r w:rsidRPr="00C977A1">
        <w:rPr>
          <w:rFonts w:ascii="Arial" w:hAnsi="Arial" w:cs="Arial"/>
          <w:bCs/>
          <w:lang w:val="en-US"/>
        </w:rPr>
        <w:t xml:space="preserve"> 40 000 </w:t>
      </w:r>
      <w:proofErr w:type="spellStart"/>
      <w:r w:rsidRPr="00C977A1">
        <w:rPr>
          <w:rFonts w:ascii="Arial" w:hAnsi="Arial" w:cs="Arial"/>
          <w:bCs/>
          <w:lang w:val="en-US"/>
        </w:rPr>
        <w:t>mètres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carrés</w:t>
      </w:r>
      <w:proofErr w:type="spellEnd"/>
      <w:r w:rsidRPr="00C977A1">
        <w:rPr>
          <w:rFonts w:ascii="Arial" w:hAnsi="Arial" w:cs="Arial"/>
          <w:bCs/>
          <w:lang w:val="en-US"/>
        </w:rPr>
        <w:t xml:space="preserve">, </w:t>
      </w:r>
      <w:proofErr w:type="spellStart"/>
      <w:r w:rsidRPr="00C977A1">
        <w:rPr>
          <w:rFonts w:ascii="Arial" w:hAnsi="Arial" w:cs="Arial"/>
          <w:bCs/>
          <w:lang w:val="en-US"/>
        </w:rPr>
        <w:t>répartis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entre 6 </w:t>
      </w:r>
      <w:proofErr w:type="spellStart"/>
      <w:r w:rsidRPr="00C977A1">
        <w:rPr>
          <w:rFonts w:ascii="Arial" w:hAnsi="Arial" w:cs="Arial"/>
          <w:bCs/>
          <w:lang w:val="en-US"/>
        </w:rPr>
        <w:t>usines</w:t>
      </w:r>
      <w:proofErr w:type="spellEnd"/>
      <w:r w:rsidRPr="00C977A1">
        <w:rPr>
          <w:rFonts w:ascii="Arial" w:hAnsi="Arial" w:cs="Arial"/>
          <w:bCs/>
          <w:lang w:val="en-US"/>
        </w:rPr>
        <w:t xml:space="preserve">, </w:t>
      </w:r>
      <w:proofErr w:type="spellStart"/>
      <w:r w:rsidRPr="00C977A1">
        <w:rPr>
          <w:rFonts w:ascii="Arial" w:hAnsi="Arial" w:cs="Arial"/>
          <w:bCs/>
          <w:lang w:val="en-US"/>
        </w:rPr>
        <w:t>dont</w:t>
      </w:r>
      <w:proofErr w:type="spellEnd"/>
      <w:r w:rsidRPr="00C977A1">
        <w:rPr>
          <w:rFonts w:ascii="Arial" w:hAnsi="Arial" w:cs="Arial"/>
          <w:bCs/>
          <w:lang w:val="en-US"/>
        </w:rPr>
        <w:t xml:space="preserve"> 45 sites de production, </w:t>
      </w:r>
      <w:proofErr w:type="spellStart"/>
      <w:r w:rsidRPr="00C977A1">
        <w:rPr>
          <w:rFonts w:ascii="Arial" w:hAnsi="Arial" w:cs="Arial"/>
          <w:bCs/>
          <w:lang w:val="en-US"/>
        </w:rPr>
        <w:t>divisés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entre les départements </w:t>
      </w:r>
      <w:proofErr w:type="spellStart"/>
      <w:r w:rsidRPr="00C977A1">
        <w:rPr>
          <w:rFonts w:ascii="Arial" w:hAnsi="Arial" w:cs="Arial"/>
          <w:bCs/>
          <w:lang w:val="en-US"/>
        </w:rPr>
        <w:t>d'injection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de rotation. </w:t>
      </w:r>
      <w:proofErr w:type="spellStart"/>
      <w:r w:rsidRPr="00C977A1">
        <w:rPr>
          <w:rFonts w:ascii="Arial" w:hAnsi="Arial" w:cs="Arial"/>
          <w:bCs/>
          <w:lang w:val="en-US"/>
        </w:rPr>
        <w:t>L'entreprise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se </w:t>
      </w:r>
      <w:proofErr w:type="spellStart"/>
      <w:r w:rsidRPr="00C977A1">
        <w:rPr>
          <w:rFonts w:ascii="Arial" w:hAnsi="Arial" w:cs="Arial"/>
          <w:bCs/>
          <w:lang w:val="en-US"/>
        </w:rPr>
        <w:t>caractérise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par </w:t>
      </w:r>
      <w:proofErr w:type="spellStart"/>
      <w:r w:rsidRPr="00C977A1">
        <w:rPr>
          <w:rFonts w:ascii="Arial" w:hAnsi="Arial" w:cs="Arial"/>
          <w:bCs/>
          <w:lang w:val="en-US"/>
        </w:rPr>
        <w:t>une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approche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innovante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durable </w:t>
      </w:r>
      <w:proofErr w:type="spellStart"/>
      <w:r w:rsidRPr="00C977A1">
        <w:rPr>
          <w:rFonts w:ascii="Arial" w:hAnsi="Arial" w:cs="Arial"/>
          <w:bCs/>
          <w:lang w:val="en-US"/>
        </w:rPr>
        <w:t>centrée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sur la production </w:t>
      </w:r>
      <w:proofErr w:type="spellStart"/>
      <w:r w:rsidRPr="00C977A1">
        <w:rPr>
          <w:rFonts w:ascii="Arial" w:hAnsi="Arial" w:cs="Arial"/>
          <w:bCs/>
          <w:lang w:val="en-US"/>
        </w:rPr>
        <w:t>d'articles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en</w:t>
      </w:r>
      <w:proofErr w:type="spellEnd"/>
      <w:r w:rsidRPr="00C977A1">
        <w:rPr>
          <w:rFonts w:ascii="Arial" w:hAnsi="Arial" w:cs="Arial"/>
          <w:bCs/>
          <w:lang w:val="en-US"/>
        </w:rPr>
        <w:t xml:space="preserve"> plastique </w:t>
      </w:r>
      <w:proofErr w:type="spellStart"/>
      <w:r w:rsidRPr="00C977A1">
        <w:rPr>
          <w:rFonts w:ascii="Arial" w:hAnsi="Arial" w:cs="Arial"/>
          <w:bCs/>
          <w:lang w:val="en-US"/>
        </w:rPr>
        <w:t>recyclé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recyclable, dans le respect de </w:t>
      </w:r>
      <w:proofErr w:type="spellStart"/>
      <w:r w:rsidRPr="00C977A1">
        <w:rPr>
          <w:rFonts w:ascii="Arial" w:hAnsi="Arial" w:cs="Arial"/>
          <w:bCs/>
          <w:lang w:val="en-US"/>
        </w:rPr>
        <w:t>l'environnement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des </w:t>
      </w:r>
      <w:proofErr w:type="spellStart"/>
      <w:r w:rsidRPr="00C977A1">
        <w:rPr>
          <w:rFonts w:ascii="Arial" w:hAnsi="Arial" w:cs="Arial"/>
          <w:bCs/>
          <w:lang w:val="en-US"/>
        </w:rPr>
        <w:t>personnes</w:t>
      </w:r>
      <w:proofErr w:type="spellEnd"/>
      <w:r w:rsidRPr="00C977A1">
        <w:rPr>
          <w:rFonts w:ascii="Arial" w:hAnsi="Arial" w:cs="Arial"/>
          <w:bCs/>
          <w:lang w:val="en-US"/>
        </w:rPr>
        <w:t xml:space="preserve">, le tout </w:t>
      </w:r>
      <w:proofErr w:type="spellStart"/>
      <w:r w:rsidRPr="00C977A1">
        <w:rPr>
          <w:rFonts w:ascii="Arial" w:hAnsi="Arial" w:cs="Arial"/>
          <w:bCs/>
          <w:lang w:val="en-US"/>
        </w:rPr>
        <w:t>favorisé</w:t>
      </w:r>
      <w:proofErr w:type="spellEnd"/>
      <w:r w:rsidRPr="00C977A1">
        <w:rPr>
          <w:rFonts w:ascii="Arial" w:hAnsi="Arial" w:cs="Arial"/>
          <w:bCs/>
          <w:lang w:val="en-US"/>
        </w:rPr>
        <w:t xml:space="preserve"> par un savoir-faire important et </w:t>
      </w:r>
      <w:proofErr w:type="spellStart"/>
      <w:r w:rsidRPr="00C977A1">
        <w:rPr>
          <w:rFonts w:ascii="Arial" w:hAnsi="Arial" w:cs="Arial"/>
          <w:bCs/>
          <w:lang w:val="en-US"/>
        </w:rPr>
        <w:t>profond</w:t>
      </w:r>
      <w:proofErr w:type="spellEnd"/>
      <w:r w:rsidRPr="00C977A1">
        <w:rPr>
          <w:rFonts w:ascii="Arial" w:hAnsi="Arial" w:cs="Arial"/>
          <w:bCs/>
          <w:lang w:val="en-US"/>
        </w:rPr>
        <w:t xml:space="preserve">, qui </w:t>
      </w:r>
      <w:proofErr w:type="spellStart"/>
      <w:r w:rsidRPr="00C977A1">
        <w:rPr>
          <w:rFonts w:ascii="Arial" w:hAnsi="Arial" w:cs="Arial"/>
          <w:bCs/>
          <w:lang w:val="en-US"/>
        </w:rPr>
        <w:t>lui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permet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bCs/>
          <w:lang w:val="en-US"/>
        </w:rPr>
        <w:t>développer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bCs/>
          <w:lang w:val="en-US"/>
        </w:rPr>
        <w:t>nouvelles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solutions </w:t>
      </w:r>
      <w:proofErr w:type="spellStart"/>
      <w:r w:rsidRPr="00C977A1">
        <w:rPr>
          <w:rFonts w:ascii="Arial" w:hAnsi="Arial" w:cs="Arial"/>
          <w:bCs/>
          <w:lang w:val="en-US"/>
        </w:rPr>
        <w:t>technologiques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</w:t>
      </w:r>
      <w:proofErr w:type="spellStart"/>
      <w:r w:rsidRPr="00C977A1">
        <w:rPr>
          <w:rFonts w:ascii="Arial" w:hAnsi="Arial" w:cs="Arial"/>
          <w:bCs/>
          <w:lang w:val="en-US"/>
        </w:rPr>
        <w:t>d'anticiper</w:t>
      </w:r>
      <w:proofErr w:type="spellEnd"/>
      <w:r w:rsidRPr="00C977A1">
        <w:rPr>
          <w:rFonts w:ascii="Arial" w:hAnsi="Arial" w:cs="Arial"/>
          <w:bCs/>
          <w:lang w:val="en-US"/>
        </w:rPr>
        <w:t xml:space="preserve"> les tendances du </w:t>
      </w:r>
      <w:proofErr w:type="spellStart"/>
      <w:r w:rsidRPr="00C977A1">
        <w:rPr>
          <w:rFonts w:ascii="Arial" w:hAnsi="Arial" w:cs="Arial"/>
          <w:bCs/>
          <w:lang w:val="en-US"/>
        </w:rPr>
        <w:t>secteur</w:t>
      </w:r>
      <w:proofErr w:type="spellEnd"/>
      <w:r w:rsidRPr="00C977A1">
        <w:rPr>
          <w:rFonts w:ascii="Arial" w:hAnsi="Arial" w:cs="Arial"/>
          <w:bCs/>
          <w:lang w:val="en-US"/>
        </w:rPr>
        <w:t xml:space="preserve">. Le fruit de </w:t>
      </w:r>
      <w:proofErr w:type="spellStart"/>
      <w:r w:rsidRPr="00C977A1">
        <w:rPr>
          <w:rFonts w:ascii="Arial" w:hAnsi="Arial" w:cs="Arial"/>
          <w:bCs/>
          <w:lang w:val="en-US"/>
        </w:rPr>
        <w:t>cette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méthodologie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de travail </w:t>
      </w:r>
      <w:proofErr w:type="spellStart"/>
      <w:r w:rsidRPr="00C977A1">
        <w:rPr>
          <w:rFonts w:ascii="Arial" w:hAnsi="Arial" w:cs="Arial"/>
          <w:bCs/>
          <w:lang w:val="en-US"/>
        </w:rPr>
        <w:t>est</w:t>
      </w:r>
      <w:proofErr w:type="spellEnd"/>
      <w:r w:rsidRPr="00C977A1">
        <w:rPr>
          <w:rFonts w:ascii="Arial" w:hAnsi="Arial" w:cs="Arial"/>
          <w:bCs/>
          <w:lang w:val="en-US"/>
        </w:rPr>
        <w:t xml:space="preserve"> le label </w:t>
      </w:r>
      <w:proofErr w:type="spellStart"/>
      <w:r w:rsidRPr="00C977A1">
        <w:rPr>
          <w:rFonts w:ascii="Arial" w:hAnsi="Arial" w:cs="Arial"/>
          <w:bCs/>
          <w:lang w:val="en-US"/>
        </w:rPr>
        <w:t>Lovin'Green</w:t>
      </w:r>
      <w:proofErr w:type="spellEnd"/>
      <w:r w:rsidRPr="00C977A1">
        <w:rPr>
          <w:rFonts w:ascii="Arial" w:hAnsi="Arial" w:cs="Arial"/>
          <w:bCs/>
          <w:lang w:val="en-US"/>
        </w:rPr>
        <w:t xml:space="preserve">, qui </w:t>
      </w:r>
      <w:proofErr w:type="spellStart"/>
      <w:r w:rsidRPr="00C977A1">
        <w:rPr>
          <w:rFonts w:ascii="Arial" w:hAnsi="Arial" w:cs="Arial"/>
          <w:bCs/>
          <w:lang w:val="en-US"/>
        </w:rPr>
        <w:t>identifie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les pots </w:t>
      </w:r>
      <w:proofErr w:type="spellStart"/>
      <w:r w:rsidRPr="00C977A1">
        <w:rPr>
          <w:rFonts w:ascii="Arial" w:hAnsi="Arial" w:cs="Arial"/>
          <w:bCs/>
          <w:lang w:val="en-US"/>
        </w:rPr>
        <w:t>en</w:t>
      </w:r>
      <w:proofErr w:type="spellEnd"/>
      <w:r w:rsidRPr="00C977A1">
        <w:rPr>
          <w:rFonts w:ascii="Arial" w:hAnsi="Arial" w:cs="Arial"/>
          <w:bCs/>
          <w:lang w:val="en-US"/>
        </w:rPr>
        <w:t xml:space="preserve"> plastique </w:t>
      </w:r>
      <w:proofErr w:type="spellStart"/>
      <w:r w:rsidRPr="00C977A1">
        <w:rPr>
          <w:rFonts w:ascii="Arial" w:hAnsi="Arial" w:cs="Arial"/>
          <w:bCs/>
          <w:lang w:val="en-US"/>
        </w:rPr>
        <w:t>recyclé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recyclable </w:t>
      </w:r>
      <w:proofErr w:type="spellStart"/>
      <w:r w:rsidRPr="00C977A1">
        <w:rPr>
          <w:rFonts w:ascii="Arial" w:hAnsi="Arial" w:cs="Arial"/>
          <w:bCs/>
          <w:lang w:val="en-US"/>
        </w:rPr>
        <w:t>fabriqués</w:t>
      </w:r>
      <w:proofErr w:type="spellEnd"/>
      <w:r w:rsidRPr="00C977A1">
        <w:rPr>
          <w:rFonts w:ascii="Arial" w:hAnsi="Arial" w:cs="Arial"/>
          <w:bCs/>
          <w:lang w:val="en-US"/>
        </w:rPr>
        <w:t xml:space="preserve"> grâce au processus </w:t>
      </w:r>
      <w:proofErr w:type="spellStart"/>
      <w:r w:rsidRPr="00C977A1">
        <w:rPr>
          <w:rFonts w:ascii="Arial" w:hAnsi="Arial" w:cs="Arial"/>
          <w:bCs/>
          <w:lang w:val="en-US"/>
        </w:rPr>
        <w:t>vertueux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de </w:t>
      </w:r>
      <w:proofErr w:type="spellStart"/>
      <w:r w:rsidRPr="00C977A1">
        <w:rPr>
          <w:rFonts w:ascii="Arial" w:hAnsi="Arial" w:cs="Arial"/>
          <w:bCs/>
          <w:lang w:val="en-US"/>
        </w:rPr>
        <w:t>réutilisation</w:t>
      </w:r>
      <w:proofErr w:type="spellEnd"/>
      <w:r w:rsidRPr="00C977A1">
        <w:rPr>
          <w:rFonts w:ascii="Arial" w:hAnsi="Arial" w:cs="Arial"/>
          <w:bCs/>
          <w:lang w:val="en-US"/>
        </w:rPr>
        <w:t xml:space="preserve"> et de </w:t>
      </w:r>
      <w:proofErr w:type="spellStart"/>
      <w:r w:rsidRPr="00C977A1">
        <w:rPr>
          <w:rFonts w:ascii="Arial" w:hAnsi="Arial" w:cs="Arial"/>
          <w:bCs/>
          <w:lang w:val="en-US"/>
        </w:rPr>
        <w:t>recyclage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du plastique </w:t>
      </w:r>
      <w:proofErr w:type="spellStart"/>
      <w:r w:rsidRPr="00C977A1">
        <w:rPr>
          <w:rFonts w:ascii="Arial" w:hAnsi="Arial" w:cs="Arial"/>
          <w:bCs/>
          <w:lang w:val="en-US"/>
        </w:rPr>
        <w:t>issu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de la </w:t>
      </w:r>
      <w:proofErr w:type="spellStart"/>
      <w:r w:rsidRPr="00C977A1">
        <w:rPr>
          <w:rFonts w:ascii="Arial" w:hAnsi="Arial" w:cs="Arial"/>
          <w:bCs/>
          <w:lang w:val="en-US"/>
        </w:rPr>
        <w:t>collecte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</w:t>
      </w:r>
      <w:proofErr w:type="spellStart"/>
      <w:r w:rsidRPr="00C977A1">
        <w:rPr>
          <w:rFonts w:ascii="Arial" w:hAnsi="Arial" w:cs="Arial"/>
          <w:bCs/>
          <w:lang w:val="en-US"/>
        </w:rPr>
        <w:t>sélective</w:t>
      </w:r>
      <w:proofErr w:type="spellEnd"/>
      <w:r w:rsidRPr="00C977A1">
        <w:rPr>
          <w:rFonts w:ascii="Arial" w:hAnsi="Arial" w:cs="Arial"/>
          <w:bCs/>
          <w:lang w:val="en-US"/>
        </w:rPr>
        <w:t xml:space="preserve"> des </w:t>
      </w:r>
      <w:proofErr w:type="spellStart"/>
      <w:r w:rsidRPr="00C977A1">
        <w:rPr>
          <w:rFonts w:ascii="Arial" w:hAnsi="Arial" w:cs="Arial"/>
          <w:bCs/>
          <w:lang w:val="en-US"/>
        </w:rPr>
        <w:t>déchets</w:t>
      </w:r>
      <w:proofErr w:type="spellEnd"/>
      <w:r w:rsidRPr="00C977A1">
        <w:rPr>
          <w:rFonts w:ascii="Arial" w:hAnsi="Arial" w:cs="Arial"/>
          <w:bCs/>
          <w:lang w:val="en-US"/>
        </w:rPr>
        <w:t>.</w:t>
      </w:r>
    </w:p>
    <w:p w14:paraId="5B36709E" w14:textId="77777777" w:rsidR="00C977A1" w:rsidRPr="00C977A1" w:rsidRDefault="00C977A1" w:rsidP="00B139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7757D9F8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Détails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du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produit</w:t>
      </w:r>
      <w:proofErr w:type="spellEnd"/>
    </w:p>
    <w:p w14:paraId="0051E90C" w14:textId="1891013F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Nom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Pr="00C977A1">
        <w:rPr>
          <w:rFonts w:ascii="Arial" w:hAnsi="Arial" w:cs="Arial"/>
          <w:sz w:val="20"/>
          <w:szCs w:val="20"/>
        </w:rPr>
        <w:t>Matheria</w:t>
      </w:r>
      <w:proofErr w:type="spellEnd"/>
    </w:p>
    <w:p w14:paraId="61661EB0" w14:textId="0DE9936C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77A1">
        <w:rPr>
          <w:rFonts w:ascii="Arial" w:hAnsi="Arial" w:cs="Arial"/>
          <w:b/>
          <w:bCs/>
          <w:sz w:val="20"/>
          <w:szCs w:val="20"/>
        </w:rPr>
        <w:t>Design</w:t>
      </w:r>
      <w:r w:rsidRPr="00C977A1">
        <w:rPr>
          <w:rFonts w:ascii="Arial" w:hAnsi="Arial" w:cs="Arial"/>
          <w:sz w:val="20"/>
          <w:szCs w:val="20"/>
        </w:rPr>
        <w:t xml:space="preserve">: Luigi </w:t>
      </w:r>
      <w:proofErr w:type="spellStart"/>
      <w:r w:rsidRPr="00C977A1">
        <w:rPr>
          <w:rFonts w:ascii="Arial" w:hAnsi="Arial" w:cs="Arial"/>
          <w:sz w:val="20"/>
          <w:szCs w:val="20"/>
        </w:rPr>
        <w:t>Siard</w:t>
      </w:r>
      <w:proofErr w:type="spellEnd"/>
    </w:p>
    <w:p w14:paraId="25B44206" w14:textId="54C95F4A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77A1">
        <w:rPr>
          <w:rFonts w:ascii="Arial" w:hAnsi="Arial" w:cs="Arial"/>
          <w:b/>
          <w:bCs/>
          <w:sz w:val="20"/>
          <w:szCs w:val="20"/>
        </w:rPr>
        <w:t xml:space="preserve">Entreprise: </w:t>
      </w:r>
      <w:r w:rsidRPr="00C977A1">
        <w:rPr>
          <w:rFonts w:ascii="Arial" w:hAnsi="Arial" w:cs="Arial"/>
          <w:sz w:val="20"/>
          <w:szCs w:val="20"/>
        </w:rPr>
        <w:t>VECA - Via dell'Artigianato (</w:t>
      </w:r>
      <w:proofErr w:type="spellStart"/>
      <w:r w:rsidRPr="00C977A1">
        <w:rPr>
          <w:rFonts w:ascii="Arial" w:hAnsi="Arial" w:cs="Arial"/>
          <w:sz w:val="20"/>
          <w:szCs w:val="20"/>
        </w:rPr>
        <w:t>z.i</w:t>
      </w:r>
      <w:proofErr w:type="spellEnd"/>
      <w:r w:rsidRPr="00C977A1">
        <w:rPr>
          <w:rFonts w:ascii="Arial" w:hAnsi="Arial" w:cs="Arial"/>
          <w:sz w:val="20"/>
          <w:szCs w:val="20"/>
        </w:rPr>
        <w:t>.) - 36020 - Albettone (VI) - tel. +39 0444 790328 - www.vecagarden.com - info@vecaspa.com</w:t>
      </w:r>
    </w:p>
    <w:p w14:paraId="0F559A41" w14:textId="5ED4ED43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Courte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description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Pr="00C977A1">
        <w:rPr>
          <w:rFonts w:ascii="Arial" w:hAnsi="Arial" w:cs="Arial"/>
          <w:sz w:val="20"/>
          <w:szCs w:val="20"/>
        </w:rPr>
        <w:t>Polyvalent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977A1">
        <w:rPr>
          <w:rFonts w:ascii="Arial" w:hAnsi="Arial" w:cs="Arial"/>
          <w:sz w:val="20"/>
          <w:szCs w:val="20"/>
        </w:rPr>
        <w:t>texturé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, facile à </w:t>
      </w:r>
      <w:proofErr w:type="spellStart"/>
      <w:r w:rsidRPr="00C977A1">
        <w:rPr>
          <w:rFonts w:ascii="Arial" w:hAnsi="Arial" w:cs="Arial"/>
          <w:sz w:val="20"/>
          <w:szCs w:val="20"/>
        </w:rPr>
        <w:t>assembler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et d'un grand impact </w:t>
      </w:r>
      <w:proofErr w:type="spellStart"/>
      <w:proofErr w:type="gramStart"/>
      <w:r w:rsidRPr="00C977A1">
        <w:rPr>
          <w:rFonts w:ascii="Arial" w:hAnsi="Arial" w:cs="Arial"/>
          <w:sz w:val="20"/>
          <w:szCs w:val="20"/>
        </w:rPr>
        <w:t>esthétique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Matheria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est un </w:t>
      </w:r>
      <w:proofErr w:type="spellStart"/>
      <w:r w:rsidRPr="00C977A1">
        <w:rPr>
          <w:rFonts w:ascii="Arial" w:hAnsi="Arial" w:cs="Arial"/>
          <w:sz w:val="20"/>
          <w:szCs w:val="20"/>
        </w:rPr>
        <w:t>système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modulaire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C977A1">
        <w:rPr>
          <w:rFonts w:ascii="Arial" w:hAnsi="Arial" w:cs="Arial"/>
          <w:sz w:val="20"/>
          <w:szCs w:val="20"/>
        </w:rPr>
        <w:t>pots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et de </w:t>
      </w:r>
      <w:proofErr w:type="spellStart"/>
      <w:r w:rsidRPr="00C977A1">
        <w:rPr>
          <w:rFonts w:ascii="Arial" w:hAnsi="Arial" w:cs="Arial"/>
          <w:sz w:val="20"/>
          <w:szCs w:val="20"/>
        </w:rPr>
        <w:t>jardinières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C977A1">
        <w:rPr>
          <w:rFonts w:ascii="Arial" w:hAnsi="Arial" w:cs="Arial"/>
          <w:sz w:val="20"/>
          <w:szCs w:val="20"/>
        </w:rPr>
        <w:t>polypropylène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pour l'</w:t>
      </w:r>
      <w:proofErr w:type="spellStart"/>
      <w:r w:rsidRPr="00C977A1">
        <w:rPr>
          <w:rFonts w:ascii="Arial" w:hAnsi="Arial" w:cs="Arial"/>
          <w:sz w:val="20"/>
          <w:szCs w:val="20"/>
        </w:rPr>
        <w:t>extérieur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C977A1">
        <w:rPr>
          <w:rFonts w:ascii="Arial" w:hAnsi="Arial" w:cs="Arial"/>
          <w:sz w:val="20"/>
          <w:szCs w:val="20"/>
        </w:rPr>
        <w:t>différentes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formes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et </w:t>
      </w:r>
      <w:proofErr w:type="spellStart"/>
      <w:r w:rsidRPr="00C977A1">
        <w:rPr>
          <w:rFonts w:ascii="Arial" w:hAnsi="Arial" w:cs="Arial"/>
          <w:sz w:val="20"/>
          <w:szCs w:val="20"/>
        </w:rPr>
        <w:t>dimensions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977A1">
        <w:rPr>
          <w:rFonts w:ascii="Arial" w:hAnsi="Arial" w:cs="Arial"/>
          <w:sz w:val="20"/>
          <w:szCs w:val="20"/>
        </w:rPr>
        <w:t>modulables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à </w:t>
      </w:r>
      <w:proofErr w:type="spellStart"/>
      <w:r w:rsidRPr="00C977A1">
        <w:rPr>
          <w:rFonts w:ascii="Arial" w:hAnsi="Arial" w:cs="Arial"/>
          <w:sz w:val="20"/>
          <w:szCs w:val="20"/>
        </w:rPr>
        <w:t>volonté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C977A1">
        <w:rPr>
          <w:rFonts w:ascii="Arial" w:hAnsi="Arial" w:cs="Arial"/>
          <w:sz w:val="20"/>
          <w:szCs w:val="20"/>
        </w:rPr>
        <w:t>même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C977A1">
        <w:rPr>
          <w:rFonts w:ascii="Arial" w:hAnsi="Arial" w:cs="Arial"/>
          <w:sz w:val="20"/>
          <w:szCs w:val="20"/>
        </w:rPr>
        <w:t>hauteur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- en </w:t>
      </w:r>
      <w:proofErr w:type="spellStart"/>
      <w:r w:rsidRPr="00C977A1">
        <w:rPr>
          <w:rFonts w:ascii="Arial" w:hAnsi="Arial" w:cs="Arial"/>
          <w:sz w:val="20"/>
          <w:szCs w:val="20"/>
        </w:rPr>
        <w:t>fonction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des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goûts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et </w:t>
      </w:r>
      <w:proofErr w:type="spellStart"/>
      <w:r w:rsidRPr="00C977A1">
        <w:rPr>
          <w:rFonts w:ascii="Arial" w:hAnsi="Arial" w:cs="Arial"/>
          <w:sz w:val="20"/>
          <w:szCs w:val="20"/>
        </w:rPr>
        <w:t>des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besoins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</w:rPr>
        <w:t>spécifiques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. </w:t>
      </w:r>
      <w:r w:rsidRPr="00C977A1">
        <w:rPr>
          <w:rFonts w:ascii="Arial" w:hAnsi="Arial" w:cs="Arial"/>
          <w:sz w:val="20"/>
          <w:szCs w:val="20"/>
          <w:lang w:val="en-US"/>
        </w:rPr>
        <w:t xml:space="preserve">Trois </w:t>
      </w:r>
      <w:proofErr w:type="spellStart"/>
      <w:r w:rsidRPr="00C977A1">
        <w:rPr>
          <w:rFonts w:ascii="Arial" w:hAnsi="Arial" w:cs="Arial"/>
          <w:sz w:val="20"/>
          <w:szCs w:val="20"/>
          <w:lang w:val="en-US"/>
        </w:rPr>
        <w:t>tailles</w:t>
      </w:r>
      <w:proofErr w:type="spellEnd"/>
      <w:r w:rsidRPr="00C977A1">
        <w:rPr>
          <w:rFonts w:ascii="Arial" w:hAnsi="Arial" w:cs="Arial"/>
          <w:sz w:val="20"/>
          <w:szCs w:val="20"/>
          <w:lang w:val="en-US"/>
        </w:rPr>
        <w:t xml:space="preserve"> pour trois </w:t>
      </w:r>
      <w:proofErr w:type="spellStart"/>
      <w:r w:rsidRPr="00C977A1">
        <w:rPr>
          <w:rFonts w:ascii="Arial" w:hAnsi="Arial" w:cs="Arial"/>
          <w:sz w:val="20"/>
          <w:szCs w:val="20"/>
          <w:lang w:val="en-US"/>
        </w:rPr>
        <w:t>profondeurs</w:t>
      </w:r>
      <w:proofErr w:type="spellEnd"/>
      <w:r w:rsidRPr="00C977A1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C977A1">
        <w:rPr>
          <w:rFonts w:ascii="Arial" w:hAnsi="Arial" w:cs="Arial"/>
          <w:sz w:val="20"/>
          <w:szCs w:val="20"/>
          <w:lang w:val="en-US"/>
        </w:rPr>
        <w:t>une</w:t>
      </w:r>
      <w:proofErr w:type="spellEnd"/>
      <w:r w:rsidRPr="00C977A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C977A1">
        <w:rPr>
          <w:rFonts w:ascii="Arial" w:hAnsi="Arial" w:cs="Arial"/>
          <w:sz w:val="20"/>
          <w:szCs w:val="20"/>
          <w:lang w:val="en-US"/>
        </w:rPr>
        <w:t>gamme</w:t>
      </w:r>
      <w:proofErr w:type="spellEnd"/>
      <w:r w:rsidRPr="00C977A1">
        <w:rPr>
          <w:rFonts w:ascii="Arial" w:hAnsi="Arial" w:cs="Arial"/>
          <w:sz w:val="20"/>
          <w:szCs w:val="20"/>
          <w:lang w:val="en-US"/>
        </w:rPr>
        <w:t xml:space="preserve"> de couleurs </w:t>
      </w:r>
      <w:proofErr w:type="spellStart"/>
      <w:r w:rsidRPr="00C977A1">
        <w:rPr>
          <w:rFonts w:ascii="Arial" w:hAnsi="Arial" w:cs="Arial"/>
          <w:sz w:val="20"/>
          <w:szCs w:val="20"/>
          <w:lang w:val="en-US"/>
        </w:rPr>
        <w:t>vaste</w:t>
      </w:r>
      <w:proofErr w:type="spellEnd"/>
      <w:r w:rsidRPr="00C977A1">
        <w:rPr>
          <w:rFonts w:ascii="Arial" w:hAnsi="Arial" w:cs="Arial"/>
          <w:sz w:val="20"/>
          <w:szCs w:val="20"/>
          <w:lang w:val="en-US"/>
        </w:rPr>
        <w:t xml:space="preserve"> et </w:t>
      </w:r>
      <w:proofErr w:type="spellStart"/>
      <w:r w:rsidRPr="00C977A1">
        <w:rPr>
          <w:rFonts w:ascii="Arial" w:hAnsi="Arial" w:cs="Arial"/>
          <w:sz w:val="20"/>
          <w:szCs w:val="20"/>
          <w:lang w:val="en-US"/>
        </w:rPr>
        <w:t>sophistiquée</w:t>
      </w:r>
      <w:proofErr w:type="spellEnd"/>
      <w:r w:rsidRPr="00C977A1">
        <w:rPr>
          <w:rFonts w:ascii="Arial" w:hAnsi="Arial" w:cs="Arial"/>
          <w:sz w:val="20"/>
          <w:szCs w:val="20"/>
          <w:lang w:val="en-US"/>
        </w:rPr>
        <w:t xml:space="preserve">.  </w:t>
      </w:r>
    </w:p>
    <w:p w14:paraId="620B5A52" w14:textId="299F1588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Matériaux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Pr="00C977A1">
        <w:rPr>
          <w:rFonts w:ascii="Arial" w:hAnsi="Arial" w:cs="Arial"/>
          <w:sz w:val="20"/>
          <w:szCs w:val="20"/>
        </w:rPr>
        <w:t>plastique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100% </w:t>
      </w:r>
      <w:proofErr w:type="spellStart"/>
      <w:r w:rsidRPr="00C977A1">
        <w:rPr>
          <w:rFonts w:ascii="Arial" w:hAnsi="Arial" w:cs="Arial"/>
          <w:sz w:val="20"/>
          <w:szCs w:val="20"/>
        </w:rPr>
        <w:t>recyclable</w:t>
      </w:r>
      <w:proofErr w:type="spellEnd"/>
    </w:p>
    <w:p w14:paraId="6894EA28" w14:textId="60DFEF65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Couleurs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Pr="00C977A1">
        <w:rPr>
          <w:rFonts w:ascii="Arial" w:hAnsi="Arial" w:cs="Arial"/>
          <w:sz w:val="20"/>
          <w:szCs w:val="20"/>
        </w:rPr>
        <w:t>Anthracite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977A1">
        <w:rPr>
          <w:rFonts w:ascii="Arial" w:hAnsi="Arial" w:cs="Arial"/>
          <w:sz w:val="20"/>
          <w:szCs w:val="20"/>
        </w:rPr>
        <w:t>Bronze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, Bleu </w:t>
      </w:r>
      <w:proofErr w:type="spellStart"/>
      <w:r w:rsidRPr="00C977A1">
        <w:rPr>
          <w:rFonts w:ascii="Arial" w:hAnsi="Arial" w:cs="Arial"/>
          <w:sz w:val="20"/>
          <w:szCs w:val="20"/>
        </w:rPr>
        <w:t>profond</w:t>
      </w:r>
      <w:proofErr w:type="spellEnd"/>
      <w:r w:rsidRPr="00C977A1">
        <w:rPr>
          <w:rFonts w:ascii="Arial" w:hAnsi="Arial" w:cs="Arial"/>
          <w:sz w:val="20"/>
          <w:szCs w:val="20"/>
        </w:rPr>
        <w:t>, Gris, Terra Salentina, Terra Laguna, Blanc</w:t>
      </w:r>
    </w:p>
    <w:p w14:paraId="33E7EFBA" w14:textId="565BE999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977A1">
        <w:rPr>
          <w:rFonts w:ascii="Arial" w:hAnsi="Arial" w:cs="Arial"/>
          <w:b/>
          <w:bCs/>
          <w:sz w:val="20"/>
          <w:szCs w:val="20"/>
        </w:rPr>
        <w:t>Dimensions</w:t>
      </w:r>
      <w:proofErr w:type="spellEnd"/>
      <w:r w:rsidRPr="00C977A1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Pr="00C977A1">
        <w:rPr>
          <w:rFonts w:ascii="Arial" w:hAnsi="Arial" w:cs="Arial"/>
          <w:sz w:val="20"/>
          <w:szCs w:val="20"/>
        </w:rPr>
        <w:t>Profondeur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30 cm: 29X29; 58X29 - </w:t>
      </w:r>
      <w:proofErr w:type="spellStart"/>
      <w:r w:rsidRPr="00C977A1">
        <w:rPr>
          <w:rFonts w:ascii="Arial" w:hAnsi="Arial" w:cs="Arial"/>
          <w:sz w:val="20"/>
          <w:szCs w:val="20"/>
        </w:rPr>
        <w:t>Profondeur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40 cm: 39X39; 79X39; 98X39 - </w:t>
      </w:r>
      <w:proofErr w:type="spellStart"/>
      <w:r w:rsidRPr="00C977A1">
        <w:rPr>
          <w:rFonts w:ascii="Arial" w:hAnsi="Arial" w:cs="Arial"/>
          <w:sz w:val="20"/>
          <w:szCs w:val="20"/>
        </w:rPr>
        <w:t>Profondeur</w:t>
      </w:r>
      <w:proofErr w:type="spellEnd"/>
      <w:r w:rsidRPr="00C977A1">
        <w:rPr>
          <w:rFonts w:ascii="Arial" w:hAnsi="Arial" w:cs="Arial"/>
          <w:sz w:val="20"/>
          <w:szCs w:val="20"/>
        </w:rPr>
        <w:t xml:space="preserve"> 50 cm: 50X50 </w:t>
      </w:r>
    </w:p>
    <w:p w14:paraId="63E47B53" w14:textId="77777777" w:rsidR="00C977A1" w:rsidRPr="00C977A1" w:rsidRDefault="00C977A1" w:rsidP="00C977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E711887" w14:textId="77777777" w:rsidR="00C977A1" w:rsidRDefault="00C977A1" w:rsidP="003A5AA8">
      <w:pPr>
        <w:spacing w:after="0" w:line="240" w:lineRule="auto"/>
        <w:jc w:val="both"/>
        <w:rPr>
          <w:rFonts w:ascii="Arial" w:eastAsia="Gotham_N" w:hAnsi="Arial" w:cs="Arial"/>
          <w:b/>
          <w:color w:val="000000"/>
          <w:sz w:val="18"/>
          <w:szCs w:val="18"/>
          <w:u w:val="single"/>
        </w:rPr>
      </w:pPr>
      <w:r w:rsidRPr="00C977A1">
        <w:rPr>
          <w:rFonts w:ascii="Arial" w:eastAsia="Gotham_N" w:hAnsi="Arial" w:cs="Arial"/>
          <w:b/>
          <w:color w:val="000000"/>
          <w:sz w:val="18"/>
          <w:szCs w:val="18"/>
          <w:u w:val="single"/>
        </w:rPr>
        <w:t>service de presse</w:t>
      </w:r>
    </w:p>
    <w:p w14:paraId="3AC96CB4" w14:textId="0FAA2C45" w:rsidR="00A44C8F" w:rsidRPr="00171750" w:rsidRDefault="00B1396F" w:rsidP="003A5AA8">
      <w:pPr>
        <w:spacing w:after="0" w:line="240" w:lineRule="auto"/>
        <w:jc w:val="both"/>
        <w:rPr>
          <w:rFonts w:ascii="Arial" w:eastAsia="MS Mincho" w:hAnsi="Arial" w:cs="Arial"/>
          <w:color w:val="000000"/>
          <w:sz w:val="18"/>
          <w:szCs w:val="18"/>
        </w:rPr>
      </w:pPr>
      <w:r w:rsidRPr="00171750">
        <w:rPr>
          <w:rFonts w:ascii="Arial" w:eastAsia="Gotham_N" w:hAnsi="Arial" w:cs="Arial"/>
          <w:b/>
          <w:color w:val="000000"/>
          <w:sz w:val="18"/>
          <w:szCs w:val="18"/>
        </w:rPr>
        <w:t>Busa &amp; Associati</w:t>
      </w:r>
      <w:r w:rsidRPr="00171750">
        <w:rPr>
          <w:rFonts w:ascii="Arial" w:eastAsia="Gotham_N" w:hAnsi="Arial" w:cs="Arial"/>
          <w:color w:val="000000"/>
          <w:sz w:val="18"/>
          <w:szCs w:val="18"/>
        </w:rPr>
        <w:t xml:space="preserve"> |www.busaeassociati.it | </w:t>
      </w:r>
      <w:r w:rsidRPr="00171750">
        <w:rPr>
          <w:rFonts w:ascii="Arial" w:eastAsia="Gotham_N" w:hAnsi="Arial" w:cs="Arial"/>
          <w:sz w:val="18"/>
          <w:szCs w:val="18"/>
        </w:rPr>
        <w:t xml:space="preserve">info@busaeassociati.it | </w:t>
      </w:r>
      <w:r w:rsidRPr="00171750">
        <w:rPr>
          <w:rFonts w:ascii="Arial" w:eastAsia="Gotham_N" w:hAnsi="Arial" w:cs="Arial"/>
          <w:color w:val="000000"/>
          <w:sz w:val="18"/>
          <w:szCs w:val="18"/>
        </w:rPr>
        <w:t xml:space="preserve">t +39 0445 344566 </w:t>
      </w:r>
    </w:p>
    <w:sectPr w:rsidR="00A44C8F" w:rsidRPr="00171750" w:rsidSect="00B1396F">
      <w:headerReference w:type="default" r:id="rId7"/>
      <w:footerReference w:type="default" r:id="rId8"/>
      <w:pgSz w:w="11906" w:h="16838"/>
      <w:pgMar w:top="1843" w:right="709" w:bottom="1134" w:left="709" w:header="284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05DFA" w14:textId="77777777" w:rsidR="00E37093" w:rsidRDefault="00E37093" w:rsidP="00AD47C4">
      <w:pPr>
        <w:spacing w:after="0" w:line="240" w:lineRule="auto"/>
      </w:pPr>
      <w:r>
        <w:separator/>
      </w:r>
    </w:p>
  </w:endnote>
  <w:endnote w:type="continuationSeparator" w:id="0">
    <w:p w14:paraId="3C8D4CCE" w14:textId="77777777" w:rsidR="00E37093" w:rsidRDefault="00E37093" w:rsidP="00AD4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_N">
    <w:altName w:val="Calibri"/>
    <w:panose1 w:val="020B0604020202020204"/>
    <w:charset w:val="00"/>
    <w:family w:val="auto"/>
    <w:pitch w:val="variable"/>
    <w:sig w:usb0="A00000AF" w:usb1="50000048" w:usb2="00000000" w:usb3="00000000" w:csb0="0000011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96041" w14:textId="77777777" w:rsidR="00AD47C4" w:rsidRPr="00D45866" w:rsidRDefault="00AD47C4" w:rsidP="00AD47C4">
    <w:pPr>
      <w:pStyle w:val="Pidipagina"/>
      <w:tabs>
        <w:tab w:val="left" w:pos="1418"/>
        <w:tab w:val="left" w:pos="3686"/>
        <w:tab w:val="left" w:pos="5954"/>
        <w:tab w:val="left" w:pos="7655"/>
      </w:tabs>
      <w:rPr>
        <w:rFonts w:ascii="Arial" w:hAnsi="Arial" w:cs="Arial"/>
        <w:sz w:val="14"/>
      </w:rPr>
    </w:pPr>
    <w:r w:rsidRPr="00D45866">
      <w:rPr>
        <w:rFonts w:ascii="Arial" w:hAnsi="Arial" w:cs="Arial"/>
        <w:b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E5BD6C" wp14:editId="7DA0CE9E">
              <wp:simplePos x="0" y="0"/>
              <wp:positionH relativeFrom="column">
                <wp:posOffset>-23495</wp:posOffset>
              </wp:positionH>
              <wp:positionV relativeFrom="paragraph">
                <wp:posOffset>-34925</wp:posOffset>
              </wp:positionV>
              <wp:extent cx="6758940" cy="0"/>
              <wp:effectExtent l="0" t="0" r="0" b="0"/>
              <wp:wrapNone/>
              <wp:docPr id="2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30DA81" id="Connettore diritto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85pt,-2.75pt" to="530.35pt,-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" strokecolor="black [3213]" strokeweight="1pt">
              <v:stroke joinstyle="miter"/>
            </v:line>
          </w:pict>
        </mc:Fallback>
      </mc:AlternateContent>
    </w:r>
    <w:r w:rsidRPr="00D45866">
      <w:rPr>
        <w:rFonts w:ascii="Arial" w:hAnsi="Arial" w:cs="Arial"/>
        <w:b/>
        <w:sz w:val="18"/>
      </w:rPr>
      <w:t>VECA S.p.A.</w:t>
    </w:r>
    <w:r w:rsidRPr="00D45866">
      <w:rPr>
        <w:rFonts w:ascii="Arial" w:hAnsi="Arial" w:cs="Arial"/>
        <w:sz w:val="16"/>
      </w:rPr>
      <w:tab/>
    </w:r>
    <w:r w:rsidRPr="00D45866">
      <w:rPr>
        <w:rFonts w:ascii="Arial" w:hAnsi="Arial" w:cs="Arial"/>
        <w:sz w:val="14"/>
      </w:rPr>
      <w:t>Via dell’Artigianato,8 Z.I.</w:t>
    </w:r>
    <w:r w:rsidRPr="00D45866">
      <w:rPr>
        <w:rFonts w:ascii="Arial" w:hAnsi="Arial" w:cs="Arial"/>
        <w:sz w:val="14"/>
      </w:rPr>
      <w:tab/>
      <w:t>Telefono +39 0444 790328</w:t>
    </w:r>
    <w:r w:rsidRPr="00D45866">
      <w:rPr>
        <w:rFonts w:ascii="Arial" w:hAnsi="Arial" w:cs="Arial"/>
        <w:sz w:val="14"/>
      </w:rPr>
      <w:tab/>
    </w:r>
    <w:hyperlink r:id="rId1" w:history="1">
      <w:r w:rsidRPr="00D45866">
        <w:rPr>
          <w:rStyle w:val="Collegamentoipertestuale"/>
          <w:rFonts w:ascii="Arial" w:hAnsi="Arial" w:cs="Arial"/>
          <w:color w:val="auto"/>
          <w:sz w:val="14"/>
          <w:u w:val="none"/>
        </w:rPr>
        <w:t>www.vecaspa.com</w:t>
      </w:r>
    </w:hyperlink>
    <w:r w:rsidRPr="00D45866">
      <w:rPr>
        <w:rFonts w:ascii="Arial" w:hAnsi="Arial" w:cs="Arial"/>
        <w:sz w:val="14"/>
      </w:rPr>
      <w:tab/>
      <w:t>P.IVA: IT</w:t>
    </w:r>
    <w:r w:rsidR="004A27B5" w:rsidRPr="00D45866">
      <w:rPr>
        <w:rFonts w:ascii="Arial" w:hAnsi="Arial" w:cs="Arial"/>
        <w:sz w:val="14"/>
      </w:rPr>
      <w:t xml:space="preserve"> </w:t>
    </w:r>
    <w:r w:rsidRPr="00D45866">
      <w:rPr>
        <w:rFonts w:ascii="Arial" w:hAnsi="Arial" w:cs="Arial"/>
        <w:sz w:val="14"/>
      </w:rPr>
      <w:t>00890320245</w:t>
    </w:r>
    <w:r w:rsidR="004A27B5" w:rsidRPr="00D45866">
      <w:rPr>
        <w:rFonts w:ascii="Arial" w:hAnsi="Arial" w:cs="Arial"/>
        <w:sz w:val="14"/>
      </w:rPr>
      <w:t xml:space="preserve"> – Codice Fiscale</w:t>
    </w:r>
  </w:p>
  <w:p w14:paraId="6EFE743A" w14:textId="77777777" w:rsidR="00AD47C4" w:rsidRPr="00D45866" w:rsidRDefault="00AD47C4" w:rsidP="00AD47C4">
    <w:pPr>
      <w:pStyle w:val="Pidipagina"/>
      <w:tabs>
        <w:tab w:val="left" w:pos="1418"/>
        <w:tab w:val="left" w:pos="3686"/>
        <w:tab w:val="left" w:pos="5954"/>
        <w:tab w:val="left" w:pos="7655"/>
      </w:tabs>
      <w:rPr>
        <w:rFonts w:ascii="Arial" w:hAnsi="Arial" w:cs="Arial"/>
        <w:sz w:val="14"/>
      </w:rPr>
    </w:pPr>
    <w:r w:rsidRPr="00D45866">
      <w:rPr>
        <w:rFonts w:ascii="Arial" w:hAnsi="Arial" w:cs="Arial"/>
        <w:sz w:val="14"/>
      </w:rPr>
      <w:tab/>
      <w:t xml:space="preserve">36020 – Albettone (VI) – </w:t>
    </w:r>
    <w:proofErr w:type="spellStart"/>
    <w:r w:rsidRPr="00D45866">
      <w:rPr>
        <w:rFonts w:ascii="Arial" w:hAnsi="Arial" w:cs="Arial"/>
        <w:sz w:val="14"/>
      </w:rPr>
      <w:t>Italy</w:t>
    </w:r>
    <w:proofErr w:type="spellEnd"/>
    <w:r w:rsidRPr="00D45866">
      <w:rPr>
        <w:rFonts w:ascii="Arial" w:hAnsi="Arial" w:cs="Arial"/>
        <w:sz w:val="14"/>
      </w:rPr>
      <w:tab/>
      <w:t>Fax +39 0444 790378</w:t>
    </w:r>
    <w:r w:rsidRPr="00D45866">
      <w:rPr>
        <w:rFonts w:ascii="Arial" w:hAnsi="Arial" w:cs="Arial"/>
        <w:sz w:val="14"/>
      </w:rPr>
      <w:tab/>
    </w:r>
    <w:hyperlink r:id="rId2" w:history="1">
      <w:r w:rsidRPr="00D45866">
        <w:rPr>
          <w:rStyle w:val="Collegamentoipertestuale"/>
          <w:rFonts w:ascii="Arial" w:hAnsi="Arial" w:cs="Arial"/>
          <w:color w:val="auto"/>
          <w:sz w:val="14"/>
          <w:u w:val="none"/>
        </w:rPr>
        <w:t>info@vecaspa.com</w:t>
      </w:r>
    </w:hyperlink>
    <w:r w:rsidRPr="00D45866">
      <w:rPr>
        <w:rFonts w:ascii="Arial" w:hAnsi="Arial" w:cs="Arial"/>
        <w:sz w:val="14"/>
      </w:rPr>
      <w:tab/>
    </w:r>
    <w:proofErr w:type="spellStart"/>
    <w:r w:rsidRPr="00D45866">
      <w:rPr>
        <w:rFonts w:ascii="Arial" w:hAnsi="Arial" w:cs="Arial"/>
        <w:sz w:val="14"/>
      </w:rPr>
      <w:t>Iscr.Reg.Impr</w:t>
    </w:r>
    <w:proofErr w:type="spellEnd"/>
    <w:r w:rsidRPr="00D45866">
      <w:rPr>
        <w:rFonts w:ascii="Arial" w:hAnsi="Arial" w:cs="Arial"/>
        <w:sz w:val="14"/>
      </w:rPr>
      <w:t>. di Vicenza: 00890320245</w:t>
    </w:r>
  </w:p>
  <w:p w14:paraId="32BDD460" w14:textId="77777777" w:rsidR="00AD47C4" w:rsidRPr="00D45866" w:rsidRDefault="00AD47C4" w:rsidP="00AD47C4">
    <w:pPr>
      <w:pStyle w:val="Pidipagina"/>
      <w:tabs>
        <w:tab w:val="left" w:pos="1418"/>
        <w:tab w:val="left" w:pos="3686"/>
        <w:tab w:val="left" w:pos="5954"/>
        <w:tab w:val="left" w:pos="7655"/>
      </w:tabs>
      <w:rPr>
        <w:rFonts w:ascii="Arial" w:hAnsi="Arial" w:cs="Arial"/>
        <w:sz w:val="14"/>
      </w:rPr>
    </w:pP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  <w:t>REA 199535/Vicenza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9B863" w14:textId="77777777" w:rsidR="00E37093" w:rsidRDefault="00E37093" w:rsidP="00AD47C4">
      <w:pPr>
        <w:spacing w:after="0" w:line="240" w:lineRule="auto"/>
      </w:pPr>
      <w:r>
        <w:separator/>
      </w:r>
    </w:p>
  </w:footnote>
  <w:footnote w:type="continuationSeparator" w:id="0">
    <w:p w14:paraId="75525D21" w14:textId="77777777" w:rsidR="00E37093" w:rsidRDefault="00E37093" w:rsidP="00AD4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C77C" w14:textId="6452870A" w:rsidR="00E84A4C" w:rsidRDefault="004D1C81" w:rsidP="004D1C81">
    <w:pPr>
      <w:tabs>
        <w:tab w:val="left" w:pos="5670"/>
      </w:tabs>
      <w:rPr>
        <w:rFonts w:ascii="Arial" w:hAnsi="Arial" w:cs="Arial"/>
        <w:sz w:val="16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08E0B88B" wp14:editId="1174C7D2">
          <wp:simplePos x="0" y="0"/>
          <wp:positionH relativeFrom="page">
            <wp:align>center</wp:align>
          </wp:positionH>
          <wp:positionV relativeFrom="paragraph">
            <wp:posOffset>258395</wp:posOffset>
          </wp:positionV>
          <wp:extent cx="2975610" cy="723900"/>
          <wp:effectExtent l="0" t="0" r="0" b="0"/>
          <wp:wrapTight wrapText="bothSides">
            <wp:wrapPolygon edited="0">
              <wp:start x="8574" y="5116"/>
              <wp:lineTo x="691" y="6253"/>
              <wp:lineTo x="553" y="7389"/>
              <wp:lineTo x="3319" y="15347"/>
              <wp:lineTo x="3734" y="17621"/>
              <wp:lineTo x="20743" y="17621"/>
              <wp:lineTo x="20743" y="11937"/>
              <wp:lineTo x="17424" y="6253"/>
              <wp:lineTo x="15073" y="5116"/>
              <wp:lineTo x="8574" y="5116"/>
            </wp:wrapPolygon>
          </wp:wrapTight>
          <wp:docPr id="1084969660" name="Immagine 1" descr="Immagine che contiene nero, oscurità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4969660" name="Immagine 1" descr="Immagine che contiene nero, oscurità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561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FE0D5F7" w14:textId="6311AB92" w:rsidR="00AD47C4" w:rsidRPr="00D45866" w:rsidRDefault="00AD47C4" w:rsidP="004B61E0">
    <w:pPr>
      <w:tabs>
        <w:tab w:val="left" w:pos="5670"/>
      </w:tabs>
      <w:ind w:firstLine="1134"/>
      <w:rPr>
        <w:rFonts w:ascii="Arial" w:hAnsi="Arial" w:cs="Arial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7C4"/>
    <w:rsid w:val="00051773"/>
    <w:rsid w:val="000629C2"/>
    <w:rsid w:val="000A34B4"/>
    <w:rsid w:val="000B3599"/>
    <w:rsid w:val="000C5B2C"/>
    <w:rsid w:val="00171750"/>
    <w:rsid w:val="001F056A"/>
    <w:rsid w:val="00240894"/>
    <w:rsid w:val="0024774F"/>
    <w:rsid w:val="00281B24"/>
    <w:rsid w:val="002A1FE9"/>
    <w:rsid w:val="002B2EAF"/>
    <w:rsid w:val="002C402E"/>
    <w:rsid w:val="002E275C"/>
    <w:rsid w:val="00340599"/>
    <w:rsid w:val="00381B90"/>
    <w:rsid w:val="00382C42"/>
    <w:rsid w:val="003A5AA8"/>
    <w:rsid w:val="003C4F47"/>
    <w:rsid w:val="00426245"/>
    <w:rsid w:val="0042789E"/>
    <w:rsid w:val="00431989"/>
    <w:rsid w:val="00442AEA"/>
    <w:rsid w:val="004546C9"/>
    <w:rsid w:val="00485A21"/>
    <w:rsid w:val="004A27B5"/>
    <w:rsid w:val="004B61E0"/>
    <w:rsid w:val="004D1C81"/>
    <w:rsid w:val="005255DC"/>
    <w:rsid w:val="00531F99"/>
    <w:rsid w:val="005A4DBC"/>
    <w:rsid w:val="005F43AC"/>
    <w:rsid w:val="00612197"/>
    <w:rsid w:val="006C6895"/>
    <w:rsid w:val="006D794B"/>
    <w:rsid w:val="006E134D"/>
    <w:rsid w:val="006F0A28"/>
    <w:rsid w:val="006F646C"/>
    <w:rsid w:val="00701D73"/>
    <w:rsid w:val="007045B7"/>
    <w:rsid w:val="007237D0"/>
    <w:rsid w:val="00771615"/>
    <w:rsid w:val="007A374A"/>
    <w:rsid w:val="007C097B"/>
    <w:rsid w:val="007F0E4E"/>
    <w:rsid w:val="00807606"/>
    <w:rsid w:val="008254B3"/>
    <w:rsid w:val="0086681F"/>
    <w:rsid w:val="008871FD"/>
    <w:rsid w:val="008A0197"/>
    <w:rsid w:val="008D3390"/>
    <w:rsid w:val="008E618B"/>
    <w:rsid w:val="008F13A2"/>
    <w:rsid w:val="00954E09"/>
    <w:rsid w:val="0095602F"/>
    <w:rsid w:val="009A763A"/>
    <w:rsid w:val="009D08AE"/>
    <w:rsid w:val="009F07E4"/>
    <w:rsid w:val="009F44D5"/>
    <w:rsid w:val="00A44C8F"/>
    <w:rsid w:val="00A67AE1"/>
    <w:rsid w:val="00AC7CC9"/>
    <w:rsid w:val="00AD47C4"/>
    <w:rsid w:val="00B028D9"/>
    <w:rsid w:val="00B076E4"/>
    <w:rsid w:val="00B1396F"/>
    <w:rsid w:val="00B312A3"/>
    <w:rsid w:val="00B46BA5"/>
    <w:rsid w:val="00B64405"/>
    <w:rsid w:val="00BD3939"/>
    <w:rsid w:val="00BD4047"/>
    <w:rsid w:val="00C84C30"/>
    <w:rsid w:val="00C84F37"/>
    <w:rsid w:val="00C977A1"/>
    <w:rsid w:val="00CF75A9"/>
    <w:rsid w:val="00D06A23"/>
    <w:rsid w:val="00D45866"/>
    <w:rsid w:val="00D614CD"/>
    <w:rsid w:val="00DE6B07"/>
    <w:rsid w:val="00E00B79"/>
    <w:rsid w:val="00E056EA"/>
    <w:rsid w:val="00E30529"/>
    <w:rsid w:val="00E37093"/>
    <w:rsid w:val="00E8154C"/>
    <w:rsid w:val="00E84A4C"/>
    <w:rsid w:val="00E95F4C"/>
    <w:rsid w:val="00E96719"/>
    <w:rsid w:val="00E96779"/>
    <w:rsid w:val="00EE1613"/>
    <w:rsid w:val="00EE7267"/>
    <w:rsid w:val="00EF236E"/>
    <w:rsid w:val="00F3193E"/>
    <w:rsid w:val="00F35457"/>
    <w:rsid w:val="00F5311B"/>
    <w:rsid w:val="00F7753D"/>
    <w:rsid w:val="00FA3513"/>
    <w:rsid w:val="00FB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0FD35"/>
  <w15:chartTrackingRefBased/>
  <w15:docId w15:val="{CD4FB3C4-4D70-47CF-94B6-8446B1875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D47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47C4"/>
  </w:style>
  <w:style w:type="paragraph" w:styleId="Pidipagina">
    <w:name w:val="footer"/>
    <w:basedOn w:val="Normale"/>
    <w:link w:val="PidipaginaCarattere"/>
    <w:uiPriority w:val="99"/>
    <w:unhideWhenUsed/>
    <w:rsid w:val="00AD47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47C4"/>
  </w:style>
  <w:style w:type="character" w:styleId="Collegamentoipertestuale">
    <w:name w:val="Hyperlink"/>
    <w:basedOn w:val="Carpredefinitoparagrafo"/>
    <w:uiPriority w:val="99"/>
    <w:unhideWhenUsed/>
    <w:rsid w:val="00AD47C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D47C4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3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37D0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B1396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1396F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3C4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0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vecaspa.com" TargetMode="External"/><Relationship Id="rId1" Type="http://schemas.openxmlformats.org/officeDocument/2006/relationships/hyperlink" Target="http://www.vecasp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B614B-6926-4A6D-BAE7-B5C0BE34C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Rebecca</dc:creator>
  <cp:keywords/>
  <dc:description/>
  <cp:lastModifiedBy>Valentina Rea</cp:lastModifiedBy>
  <cp:revision>3</cp:revision>
  <cp:lastPrinted>2024-02-01T18:48:00Z</cp:lastPrinted>
  <dcterms:created xsi:type="dcterms:W3CDTF">2025-02-12T15:43:00Z</dcterms:created>
  <dcterms:modified xsi:type="dcterms:W3CDTF">2025-02-12T15:44:00Z</dcterms:modified>
</cp:coreProperties>
</file>