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Communiqué de presse, le 1</w:t>
      </w:r>
      <w:r w:rsidR="006955A1">
        <w:rPr>
          <w:rFonts w:ascii="Calibri" w:hAnsi="Calibri" w:cs="Calibri"/>
          <w:sz w:val="24"/>
          <w:szCs w:val="24"/>
        </w:rPr>
        <w:t>2</w:t>
      </w:r>
      <w:r w:rsidRPr="00CC7CEE">
        <w:rPr>
          <w:rFonts w:ascii="Calibri" w:hAnsi="Calibri" w:cs="Calibri"/>
          <w:sz w:val="24"/>
          <w:szCs w:val="24"/>
        </w:rPr>
        <w:t xml:space="preserve"> avril 2019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 xml:space="preserve">Rubrique : Parole d’expert </w:t>
      </w:r>
    </w:p>
    <w:p w:rsid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</w:p>
    <w:p w:rsidR="006955A1" w:rsidRPr="00CC7CEE" w:rsidRDefault="006955A1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color w:val="418AB6"/>
          <w:sz w:val="24"/>
          <w:szCs w:val="24"/>
        </w:rPr>
      </w:pPr>
      <w:r w:rsidRPr="00CC7CEE">
        <w:rPr>
          <w:rFonts w:ascii="Calibri" w:hAnsi="Calibri" w:cs="Calibri"/>
          <w:b/>
          <w:bCs/>
          <w:color w:val="418AB6"/>
          <w:sz w:val="24"/>
          <w:szCs w:val="24"/>
        </w:rPr>
        <w:t>Ambiance dressing poursuit son développement en réseau sur tout le territoire : la proximité humaine serait-elle le secret ?</w:t>
      </w:r>
      <w:r w:rsidRPr="00CC7CEE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</w:p>
    <w:p w:rsidR="00CC7CEE" w:rsidRPr="00CC7CEE" w:rsidRDefault="003071EF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hyperlink r:id="rId4" w:history="1">
        <w:r w:rsidR="00CC7CEE" w:rsidRPr="00CC7CEE">
          <w:rPr>
            <w:rStyle w:val="Lienhypertexte"/>
            <w:rFonts w:ascii="Calibri" w:hAnsi="Calibri" w:cs="Calibri"/>
            <w:b/>
            <w:bCs/>
            <w:color w:val="auto"/>
            <w:sz w:val="24"/>
            <w:szCs w:val="24"/>
            <w:u w:val="none"/>
          </w:rPr>
          <w:t>Ambiance Dressing</w:t>
        </w:r>
      </w:hyperlink>
      <w:r w:rsidR="00CC7CEE" w:rsidRPr="00CC7CEE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CC7CEE" w:rsidRPr="00CC7CEE">
        <w:rPr>
          <w:rFonts w:ascii="Calibri" w:hAnsi="Calibri" w:cs="Calibri"/>
          <w:sz w:val="24"/>
          <w:szCs w:val="24"/>
        </w:rPr>
        <w:t xml:space="preserve">est la marque premium du </w:t>
      </w:r>
      <w:r w:rsidR="00CC7CEE" w:rsidRPr="00CC7CEE">
        <w:rPr>
          <w:rFonts w:ascii="Calibri" w:hAnsi="Calibri" w:cs="Calibri"/>
          <w:b/>
          <w:bCs/>
          <w:sz w:val="24"/>
          <w:szCs w:val="24"/>
        </w:rPr>
        <w:t xml:space="preserve">groupe </w:t>
      </w:r>
      <w:proofErr w:type="spellStart"/>
      <w:r w:rsidR="00CC7CEE" w:rsidRPr="00CC7CEE">
        <w:rPr>
          <w:rFonts w:ascii="Calibri" w:hAnsi="Calibri" w:cs="Calibri"/>
          <w:b/>
          <w:bCs/>
          <w:sz w:val="24"/>
          <w:szCs w:val="24"/>
        </w:rPr>
        <w:t>Coulidoor</w:t>
      </w:r>
      <w:proofErr w:type="spellEnd"/>
      <w:r w:rsidR="00CC7CEE" w:rsidRPr="00CC7CEE">
        <w:rPr>
          <w:rFonts w:ascii="Calibri" w:hAnsi="Calibri" w:cs="Calibri"/>
          <w:sz w:val="24"/>
          <w:szCs w:val="24"/>
        </w:rPr>
        <w:t xml:space="preserve">. Dédiée </w:t>
      </w:r>
      <w:r w:rsidR="00CC7CEE" w:rsidRPr="006955A1">
        <w:rPr>
          <w:rFonts w:ascii="Calibri" w:hAnsi="Calibri" w:cs="Calibri"/>
          <w:color w:val="auto"/>
          <w:sz w:val="24"/>
          <w:szCs w:val="24"/>
        </w:rPr>
        <w:t>à l’</w:t>
      </w:r>
      <w:hyperlink r:id="rId5" w:history="1">
        <w:r w:rsidR="00CC7CEE" w:rsidRPr="006955A1">
          <w:rPr>
            <w:rStyle w:val="Lienhypertexte"/>
            <w:rFonts w:ascii="Calibri" w:hAnsi="Calibri" w:cs="Calibri"/>
            <w:b/>
            <w:color w:val="auto"/>
            <w:sz w:val="24"/>
            <w:szCs w:val="24"/>
            <w:u w:val="none"/>
          </w:rPr>
          <w:t>aménagement</w:t>
        </w:r>
        <w:r w:rsidR="00CC7CEE" w:rsidRPr="006955A1">
          <w:rPr>
            <w:rStyle w:val="Lienhypertexte"/>
            <w:rFonts w:ascii="Calibri" w:hAnsi="Calibri" w:cs="Calibri"/>
            <w:color w:val="auto"/>
            <w:sz w:val="24"/>
            <w:szCs w:val="24"/>
            <w:u w:val="none"/>
          </w:rPr>
          <w:t xml:space="preserve"> </w:t>
        </w:r>
        <w:r w:rsidR="00CC7CEE" w:rsidRPr="006955A1">
          <w:rPr>
            <w:rStyle w:val="Lienhypertexte"/>
            <w:rFonts w:ascii="Calibri" w:hAnsi="Calibri" w:cs="Calibri"/>
            <w:b/>
            <w:bCs/>
            <w:color w:val="auto"/>
            <w:sz w:val="24"/>
            <w:szCs w:val="24"/>
            <w:u w:val="none"/>
          </w:rPr>
          <w:t>sur-mesure des espaces de vies</w:t>
        </w:r>
      </w:hyperlink>
      <w:r w:rsidR="00CC7CEE" w:rsidRPr="006955A1">
        <w:rPr>
          <w:rFonts w:ascii="Calibri" w:hAnsi="Calibri" w:cs="Calibri"/>
          <w:color w:val="auto"/>
          <w:sz w:val="24"/>
          <w:szCs w:val="24"/>
        </w:rPr>
        <w:t xml:space="preserve"> pour l’optimisation entre les pièces, du dressing</w:t>
      </w:r>
      <w:r w:rsidR="00CC7CEE" w:rsidRPr="00CC7CEE">
        <w:rPr>
          <w:rFonts w:ascii="Calibri" w:hAnsi="Calibri" w:cs="Calibri"/>
          <w:sz w:val="24"/>
          <w:szCs w:val="24"/>
        </w:rPr>
        <w:t xml:space="preserve"> à la porte de placard en passant par les verrières. Ambiance Dressing </w:t>
      </w:r>
      <w:r w:rsidR="00CC7CEE" w:rsidRPr="00CC7CEE">
        <w:rPr>
          <w:rFonts w:ascii="Calibri" w:hAnsi="Calibri" w:cs="Calibri"/>
          <w:b/>
          <w:bCs/>
          <w:sz w:val="24"/>
          <w:szCs w:val="24"/>
        </w:rPr>
        <w:t xml:space="preserve">poursuit le développement de son réseau d’installateurs-poseurs </w:t>
      </w:r>
      <w:r w:rsidR="00CC7CEE" w:rsidRPr="00CC7CEE">
        <w:rPr>
          <w:rFonts w:ascii="Calibri" w:hAnsi="Calibri" w:cs="Calibri"/>
          <w:sz w:val="24"/>
          <w:szCs w:val="24"/>
        </w:rPr>
        <w:t xml:space="preserve">sur tout le territoire : de 527 en 2017, on compte </w:t>
      </w:r>
      <w:r w:rsidR="00CC7CEE" w:rsidRPr="00CC7CEE">
        <w:rPr>
          <w:rFonts w:ascii="Calibri" w:hAnsi="Calibri" w:cs="Calibri"/>
          <w:b/>
          <w:bCs/>
          <w:sz w:val="24"/>
          <w:szCs w:val="24"/>
        </w:rPr>
        <w:t>660 revendeurs cette année</w:t>
      </w:r>
      <w:r w:rsidR="00CC7CEE" w:rsidRPr="00CC7CEE">
        <w:rPr>
          <w:rFonts w:ascii="Calibri" w:hAnsi="Calibri" w:cs="Calibri"/>
          <w:sz w:val="24"/>
          <w:szCs w:val="24"/>
        </w:rPr>
        <w:t xml:space="preserve">. Ces derniers grâce au sur-mesure peuvent réaliser tous les aménagements possibles, en donnant libre cours à leur créativité.  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 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b/>
          <w:bCs/>
          <w:color w:val="418AB6"/>
          <w:sz w:val="24"/>
          <w:szCs w:val="24"/>
        </w:rPr>
      </w:pPr>
      <w:r w:rsidRPr="00CC7CEE">
        <w:rPr>
          <w:rFonts w:ascii="Calibri" w:hAnsi="Calibri" w:cs="Calibri"/>
          <w:b/>
          <w:bCs/>
          <w:color w:val="418AB6"/>
          <w:sz w:val="24"/>
          <w:szCs w:val="24"/>
        </w:rPr>
        <w:t xml:space="preserve">Parole d’expert 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 xml:space="preserve">Monsieur Nicolas BOUGEARD dirigeant de la société </w:t>
      </w:r>
      <w:proofErr w:type="spellStart"/>
      <w:r w:rsidRPr="00CC7CEE">
        <w:rPr>
          <w:rFonts w:ascii="Calibri" w:hAnsi="Calibri" w:cs="Calibri"/>
          <w:sz w:val="24"/>
          <w:szCs w:val="24"/>
        </w:rPr>
        <w:t>Decobois</w:t>
      </w:r>
      <w:proofErr w:type="spellEnd"/>
      <w:r w:rsidRPr="00CC7CE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C7CEE">
        <w:rPr>
          <w:rFonts w:ascii="Calibri" w:hAnsi="Calibri" w:cs="Calibri"/>
          <w:sz w:val="24"/>
          <w:szCs w:val="24"/>
        </w:rPr>
        <w:t>Interiors</w:t>
      </w:r>
      <w:proofErr w:type="spellEnd"/>
      <w:r w:rsidRPr="00CC7CEE">
        <w:rPr>
          <w:rFonts w:ascii="Calibri" w:hAnsi="Calibri" w:cs="Calibri"/>
          <w:sz w:val="24"/>
          <w:szCs w:val="24"/>
        </w:rPr>
        <w:t xml:space="preserve"> à Caudan rejoint le réseau Ambiance Dressing depuis</w:t>
      </w:r>
      <w:r w:rsidR="006955A1">
        <w:rPr>
          <w:rFonts w:ascii="Calibri" w:hAnsi="Calibri" w:cs="Calibri"/>
          <w:sz w:val="24"/>
          <w:szCs w:val="24"/>
        </w:rPr>
        <w:t xml:space="preserve"> 2012</w:t>
      </w:r>
      <w:r w:rsidRPr="00CC7CEE">
        <w:rPr>
          <w:rFonts w:ascii="Calibri" w:hAnsi="Calibri" w:cs="Calibri"/>
          <w:sz w:val="24"/>
          <w:szCs w:val="24"/>
        </w:rPr>
        <w:t>.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 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Menuisier de formation et doté d'une expérience de plus de 25 ans dans le domaine du parquet, c’est en 2001 à Caudan que Nicolas BOUGEARD cr</w:t>
      </w:r>
      <w:r w:rsidRPr="006955A1">
        <w:rPr>
          <w:rFonts w:ascii="Calibri" w:hAnsi="Calibri" w:cs="Calibri"/>
          <w:color w:val="auto"/>
          <w:sz w:val="24"/>
          <w:szCs w:val="24"/>
        </w:rPr>
        <w:t>éa </w:t>
      </w:r>
      <w:proofErr w:type="spellStart"/>
      <w:r w:rsidR="006955A1" w:rsidRPr="006955A1">
        <w:rPr>
          <w:rFonts w:ascii="Calibri" w:hAnsi="Calibri" w:cs="Calibri"/>
          <w:b/>
          <w:bCs/>
          <w:color w:val="auto"/>
          <w:sz w:val="24"/>
          <w:szCs w:val="24"/>
        </w:rPr>
        <w:fldChar w:fldCharType="begin"/>
      </w:r>
      <w:r w:rsidR="006955A1" w:rsidRPr="006955A1">
        <w:rPr>
          <w:rFonts w:ascii="Calibri" w:hAnsi="Calibri" w:cs="Calibri"/>
          <w:b/>
          <w:bCs/>
          <w:color w:val="auto"/>
          <w:sz w:val="24"/>
          <w:szCs w:val="24"/>
        </w:rPr>
        <w:instrText xml:space="preserve"> HYPERLINK "http://decobois.fr/" </w:instrText>
      </w:r>
      <w:r w:rsidR="006955A1" w:rsidRPr="006955A1">
        <w:rPr>
          <w:rFonts w:ascii="Calibri" w:hAnsi="Calibri" w:cs="Calibri"/>
          <w:b/>
          <w:bCs/>
          <w:color w:val="auto"/>
          <w:sz w:val="24"/>
          <w:szCs w:val="24"/>
        </w:rPr>
      </w:r>
      <w:r w:rsidR="006955A1" w:rsidRPr="006955A1">
        <w:rPr>
          <w:rFonts w:ascii="Calibri" w:hAnsi="Calibri" w:cs="Calibri"/>
          <w:b/>
          <w:bCs/>
          <w:color w:val="auto"/>
          <w:sz w:val="24"/>
          <w:szCs w:val="24"/>
        </w:rPr>
        <w:fldChar w:fldCharType="separate"/>
      </w:r>
      <w:r w:rsidRPr="006955A1">
        <w:rPr>
          <w:rStyle w:val="Lienhypertexte"/>
          <w:rFonts w:ascii="Calibri" w:hAnsi="Calibri" w:cs="Calibri"/>
          <w:b/>
          <w:bCs/>
          <w:color w:val="auto"/>
          <w:sz w:val="24"/>
          <w:szCs w:val="24"/>
          <w:u w:val="none"/>
        </w:rPr>
        <w:t>Decobois</w:t>
      </w:r>
      <w:proofErr w:type="spellEnd"/>
      <w:r w:rsidRPr="006955A1">
        <w:rPr>
          <w:rStyle w:val="Lienhypertexte"/>
          <w:rFonts w:ascii="Calibri" w:hAnsi="Calibri" w:cs="Calibri"/>
          <w:b/>
          <w:bCs/>
          <w:color w:val="auto"/>
          <w:sz w:val="24"/>
          <w:szCs w:val="24"/>
          <w:u w:val="none"/>
        </w:rPr>
        <w:t xml:space="preserve"> </w:t>
      </w:r>
      <w:proofErr w:type="spellStart"/>
      <w:r w:rsidRPr="006955A1">
        <w:rPr>
          <w:rStyle w:val="Lienhypertexte"/>
          <w:rFonts w:ascii="Calibri" w:hAnsi="Calibri" w:cs="Calibri"/>
          <w:b/>
          <w:bCs/>
          <w:color w:val="auto"/>
          <w:sz w:val="24"/>
          <w:szCs w:val="24"/>
          <w:u w:val="none"/>
        </w:rPr>
        <w:t>Interiors</w:t>
      </w:r>
      <w:proofErr w:type="spellEnd"/>
      <w:r w:rsidR="006955A1" w:rsidRPr="006955A1">
        <w:rPr>
          <w:rFonts w:ascii="Calibri" w:hAnsi="Calibri" w:cs="Calibri"/>
          <w:b/>
          <w:bCs/>
          <w:color w:val="auto"/>
          <w:sz w:val="24"/>
          <w:szCs w:val="24"/>
        </w:rPr>
        <w:fldChar w:fldCharType="end"/>
      </w:r>
      <w:r w:rsidRPr="00CC7CEE">
        <w:rPr>
          <w:rFonts w:ascii="Calibri" w:hAnsi="Calibri" w:cs="Calibri"/>
          <w:sz w:val="24"/>
          <w:szCs w:val="24"/>
        </w:rPr>
        <w:t>. 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Son champs d’action est large de la création de parquet, dressing sur-mesure et menuiserie d’intérieure. L’</w:t>
      </w:r>
      <w:r w:rsidRPr="00CC7CEE">
        <w:rPr>
          <w:rFonts w:ascii="Calibri" w:hAnsi="Calibri" w:cs="Calibri"/>
          <w:b/>
          <w:bCs/>
          <w:sz w:val="24"/>
          <w:szCs w:val="24"/>
        </w:rPr>
        <w:t xml:space="preserve">équipe de cinq poseurs </w:t>
      </w:r>
      <w:r w:rsidRPr="00CC7CEE">
        <w:rPr>
          <w:rFonts w:ascii="Calibri" w:hAnsi="Calibri" w:cs="Calibri"/>
          <w:sz w:val="24"/>
          <w:szCs w:val="24"/>
        </w:rPr>
        <w:t>intervient pour réaliser des projets du sol au plafond. 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 xml:space="preserve">Afin de satisfaire sa clientèle, </w:t>
      </w:r>
      <w:proofErr w:type="spellStart"/>
      <w:r w:rsidRPr="00CC7CEE">
        <w:rPr>
          <w:rFonts w:ascii="Calibri" w:hAnsi="Calibri" w:cs="Calibri"/>
          <w:sz w:val="24"/>
          <w:szCs w:val="24"/>
        </w:rPr>
        <w:t>Decobois</w:t>
      </w:r>
      <w:proofErr w:type="spellEnd"/>
      <w:r w:rsidRPr="00CC7CE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C7CEE">
        <w:rPr>
          <w:rFonts w:ascii="Calibri" w:hAnsi="Calibri" w:cs="Calibri"/>
          <w:sz w:val="24"/>
          <w:szCs w:val="24"/>
        </w:rPr>
        <w:t>Interiors</w:t>
      </w:r>
      <w:proofErr w:type="spellEnd"/>
      <w:r w:rsidRPr="00CC7CEE">
        <w:rPr>
          <w:rFonts w:ascii="Calibri" w:hAnsi="Calibri" w:cs="Calibri"/>
          <w:sz w:val="24"/>
          <w:szCs w:val="24"/>
        </w:rPr>
        <w:t xml:space="preserve"> privilégie une </w:t>
      </w:r>
      <w:r w:rsidRPr="00CC7CEE">
        <w:rPr>
          <w:rFonts w:ascii="Calibri" w:hAnsi="Calibri" w:cs="Calibri"/>
          <w:b/>
          <w:bCs/>
          <w:sz w:val="24"/>
          <w:szCs w:val="24"/>
        </w:rPr>
        <w:t>approche esthétique et fonctionnelle</w:t>
      </w:r>
      <w:r w:rsidRPr="00CC7CEE">
        <w:rPr>
          <w:rFonts w:ascii="Calibri" w:hAnsi="Calibri" w:cs="Calibri"/>
          <w:sz w:val="24"/>
          <w:szCs w:val="24"/>
        </w:rPr>
        <w:t>, avec un sens aigu de l’adaptation : ce sont des défis au quotidien.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 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 xml:space="preserve">Pour Nicolas BOUGEARD, être </w:t>
      </w:r>
      <w:r w:rsidRPr="00CC7CEE">
        <w:rPr>
          <w:rFonts w:ascii="Calibri" w:hAnsi="Calibri" w:cs="Calibri"/>
          <w:b/>
          <w:bCs/>
          <w:sz w:val="24"/>
          <w:szCs w:val="24"/>
        </w:rPr>
        <w:t xml:space="preserve">partenaire AD </w:t>
      </w:r>
      <w:r w:rsidRPr="00CC7CEE">
        <w:rPr>
          <w:rFonts w:ascii="Calibri" w:hAnsi="Calibri" w:cs="Calibri"/>
          <w:sz w:val="24"/>
          <w:szCs w:val="24"/>
        </w:rPr>
        <w:t xml:space="preserve">permet de profiter de la </w:t>
      </w:r>
      <w:r w:rsidRPr="00CC7CEE">
        <w:rPr>
          <w:rFonts w:ascii="Calibri" w:hAnsi="Calibri" w:cs="Calibri"/>
          <w:b/>
          <w:bCs/>
          <w:sz w:val="24"/>
          <w:szCs w:val="24"/>
        </w:rPr>
        <w:t>force d’un réseau national</w:t>
      </w:r>
      <w:r w:rsidRPr="00CC7CEE">
        <w:rPr>
          <w:rFonts w:ascii="Calibri" w:hAnsi="Calibri" w:cs="Calibri"/>
          <w:sz w:val="24"/>
          <w:szCs w:val="24"/>
        </w:rPr>
        <w:t>. C’est aussi travailler en famille, en toute sérénité. 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i/>
          <w:iCs/>
          <w:color w:val="418AB6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 xml:space="preserve">Il témoigne : </w:t>
      </w:r>
      <w:hyperlink r:id="rId6" w:history="1">
        <w:r w:rsidRPr="00CC7CEE">
          <w:rPr>
            <w:rStyle w:val="Lienhypertexte"/>
            <w:rFonts w:ascii="Calibri" w:hAnsi="Calibri" w:cs="Calibri"/>
            <w:i/>
            <w:iCs/>
            <w:color w:val="418AB6"/>
            <w:sz w:val="24"/>
            <w:szCs w:val="24"/>
          </w:rPr>
          <w:t>https://www.youtube.com/watch?v=agnP9_omrxA</w:t>
        </w:r>
      </w:hyperlink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 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b/>
          <w:bCs/>
          <w:sz w:val="24"/>
          <w:szCs w:val="24"/>
        </w:rPr>
        <w:t xml:space="preserve">La fidélité à une marque comme Ambiance dressing est toujours une marque de reconnaissance de sa qualité. 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Les revendeurs-installateurs accompagnent les projets d’Ambiance Dressing de A à Z. Véritables spécialistes de l’aménagement intérieur, ils sont souvent menuisiers de formation.</w:t>
      </w:r>
    </w:p>
    <w:p w:rsid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 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b/>
          <w:sz w:val="24"/>
          <w:szCs w:val="24"/>
        </w:rPr>
      </w:pPr>
      <w:r w:rsidRPr="00CC7CEE">
        <w:rPr>
          <w:rFonts w:ascii="Calibri" w:hAnsi="Calibri" w:cs="Calibri"/>
          <w:b/>
          <w:sz w:val="24"/>
          <w:szCs w:val="24"/>
        </w:rPr>
        <w:t xml:space="preserve">Pour plus d’informations : </w:t>
      </w:r>
      <w:hyperlink r:id="rId7" w:history="1">
        <w:r w:rsidRPr="00CC7CEE">
          <w:rPr>
            <w:rStyle w:val="Lienhypertexte"/>
            <w:rFonts w:ascii="Calibri" w:hAnsi="Calibri" w:cs="Calibri"/>
            <w:b/>
            <w:bCs/>
            <w:color w:val="418AB6"/>
            <w:sz w:val="24"/>
            <w:szCs w:val="24"/>
          </w:rPr>
          <w:t>www.ambiance-dressing.fr</w:t>
        </w:r>
      </w:hyperlink>
    </w:p>
    <w:p w:rsid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color w:val="FF0000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 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b/>
          <w:bCs/>
          <w:sz w:val="24"/>
          <w:szCs w:val="24"/>
        </w:rPr>
      </w:pPr>
      <w:r w:rsidRPr="00CC7CEE">
        <w:rPr>
          <w:rFonts w:ascii="Calibri" w:hAnsi="Calibri" w:cs="Calibri"/>
          <w:b/>
          <w:bCs/>
          <w:sz w:val="24"/>
          <w:szCs w:val="24"/>
        </w:rPr>
        <w:t xml:space="preserve">Le </w:t>
      </w:r>
      <w:hyperlink r:id="rId8" w:history="1">
        <w:r w:rsidRPr="006955A1">
          <w:rPr>
            <w:rStyle w:val="Lienhypertexte"/>
            <w:rFonts w:ascii="Calibri" w:hAnsi="Calibri" w:cs="Calibri"/>
            <w:b/>
            <w:bCs/>
            <w:color w:val="auto"/>
            <w:sz w:val="24"/>
            <w:szCs w:val="24"/>
            <w:u w:val="none"/>
          </w:rPr>
          <w:t>Groupe Coulidoor</w:t>
        </w:r>
      </w:hyperlink>
      <w:r>
        <w:rPr>
          <w:rFonts w:ascii="Calibri" w:hAnsi="Calibri" w:cs="Calibri"/>
          <w:sz w:val="24"/>
          <w:szCs w:val="24"/>
        </w:rPr>
        <w:t xml:space="preserve"> 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 xml:space="preserve">Le Groupe </w:t>
      </w:r>
      <w:proofErr w:type="spellStart"/>
      <w:r w:rsidRPr="00CC7CEE">
        <w:rPr>
          <w:rFonts w:ascii="Calibri" w:hAnsi="Calibri" w:cs="Calibri"/>
          <w:sz w:val="24"/>
          <w:szCs w:val="24"/>
        </w:rPr>
        <w:t>Coulidoor</w:t>
      </w:r>
      <w:proofErr w:type="spellEnd"/>
      <w:r w:rsidRPr="00CC7CEE">
        <w:rPr>
          <w:rFonts w:ascii="Calibri" w:hAnsi="Calibri" w:cs="Calibri"/>
          <w:sz w:val="24"/>
          <w:szCs w:val="24"/>
        </w:rPr>
        <w:t xml:space="preserve"> existe depuis plus de 30 ans. Basé à </w:t>
      </w:r>
      <w:proofErr w:type="spellStart"/>
      <w:r w:rsidRPr="00CC7CEE">
        <w:rPr>
          <w:rFonts w:ascii="Calibri" w:hAnsi="Calibri" w:cs="Calibri"/>
          <w:sz w:val="24"/>
          <w:szCs w:val="24"/>
        </w:rPr>
        <w:t>Verson</w:t>
      </w:r>
      <w:proofErr w:type="spellEnd"/>
      <w:r w:rsidRPr="00CC7CEE">
        <w:rPr>
          <w:rFonts w:ascii="Calibri" w:hAnsi="Calibri" w:cs="Calibri"/>
          <w:sz w:val="24"/>
          <w:szCs w:val="24"/>
        </w:rPr>
        <w:t xml:space="preserve">, en Normandie, il est l’un des principaux fabricants français de portes de placards, de dressings, d’aménagements sur mesure, de verrières et de séparation de pièces. 2 marques commerciales sont rattachées au groupe : </w:t>
      </w:r>
      <w:proofErr w:type="spellStart"/>
      <w:r w:rsidRPr="00CC7CEE">
        <w:rPr>
          <w:rFonts w:ascii="Calibri" w:hAnsi="Calibri" w:cs="Calibri"/>
          <w:sz w:val="24"/>
          <w:szCs w:val="24"/>
        </w:rPr>
        <w:t>Coulidoor</w:t>
      </w:r>
      <w:proofErr w:type="spellEnd"/>
      <w:r w:rsidRPr="00CC7CEE">
        <w:rPr>
          <w:rFonts w:ascii="Calibri" w:hAnsi="Calibri" w:cs="Calibri"/>
          <w:sz w:val="24"/>
          <w:szCs w:val="24"/>
        </w:rPr>
        <w:t xml:space="preserve"> et Ambiance Dressing. Fort de 3 centres de fabrication avec une logistique intégrée, le groupe </w:t>
      </w:r>
      <w:proofErr w:type="spellStart"/>
      <w:r w:rsidRPr="00CC7CEE">
        <w:rPr>
          <w:rFonts w:ascii="Calibri" w:hAnsi="Calibri" w:cs="Calibri"/>
          <w:sz w:val="24"/>
          <w:szCs w:val="24"/>
        </w:rPr>
        <w:t>Coulidoor</w:t>
      </w:r>
      <w:proofErr w:type="spellEnd"/>
      <w:r w:rsidRPr="00CC7CEE">
        <w:rPr>
          <w:rFonts w:ascii="Calibri" w:hAnsi="Calibri" w:cs="Calibri"/>
          <w:sz w:val="24"/>
          <w:szCs w:val="24"/>
        </w:rPr>
        <w:t xml:space="preserve"> assure une couverture nationale. 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b/>
          <w:bCs/>
          <w:sz w:val="24"/>
          <w:szCs w:val="24"/>
        </w:rPr>
      </w:pPr>
      <w:r w:rsidRPr="00CC7CEE">
        <w:rPr>
          <w:rFonts w:ascii="Calibri" w:hAnsi="Calibri" w:cs="Calibri"/>
          <w:b/>
          <w:bCs/>
          <w:sz w:val="24"/>
          <w:szCs w:val="24"/>
        </w:rPr>
        <w:t xml:space="preserve">Chiffres clés 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¬ Entreprise familiale créée en 1986 par Michel VISSE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 xml:space="preserve">¬ Repris en 2009 par son fils Arnaud 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¬ 34,6 millions de chiffre d’affaires en 2018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¬ Environ 260 collaborateurs réparti sur les 3 sites.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 xml:space="preserve">¬ 100 % fabrication 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 xml:space="preserve">¬ 350 000 portes </w:t>
      </w:r>
      <w:r w:rsidR="006955A1" w:rsidRPr="00CC7CEE">
        <w:rPr>
          <w:rFonts w:ascii="Calibri" w:hAnsi="Calibri" w:cs="Calibri"/>
          <w:sz w:val="24"/>
          <w:szCs w:val="24"/>
        </w:rPr>
        <w:t xml:space="preserve">de </w:t>
      </w:r>
      <w:proofErr w:type="gramStart"/>
      <w:r w:rsidR="006955A1" w:rsidRPr="00CC7CEE">
        <w:rPr>
          <w:rFonts w:ascii="Calibri" w:hAnsi="Calibri" w:cs="Calibri"/>
          <w:sz w:val="24"/>
          <w:szCs w:val="24"/>
        </w:rPr>
        <w:t xml:space="preserve">placard </w:t>
      </w:r>
      <w:r w:rsidRPr="00CC7CEE">
        <w:rPr>
          <w:rFonts w:ascii="Calibri" w:hAnsi="Calibri" w:cs="Calibri"/>
          <w:sz w:val="24"/>
          <w:szCs w:val="24"/>
        </w:rPr>
        <w:t>fabriquées</w:t>
      </w:r>
      <w:proofErr w:type="gramEnd"/>
      <w:r w:rsidRPr="00CC7CEE">
        <w:rPr>
          <w:rFonts w:ascii="Calibri" w:hAnsi="Calibri" w:cs="Calibri"/>
          <w:sz w:val="24"/>
          <w:szCs w:val="24"/>
        </w:rPr>
        <w:t xml:space="preserve"> par an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¬ 1 600 références de matières premières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 xml:space="preserve">¬ Fabrication par jour de : 500 panneaux, 40 à 50 îlots blocs tiroirs, 1 000 vantaux… 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 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b/>
          <w:bCs/>
          <w:sz w:val="24"/>
          <w:szCs w:val="24"/>
        </w:rPr>
      </w:pPr>
      <w:r w:rsidRPr="00CC7CEE">
        <w:rPr>
          <w:rFonts w:ascii="Calibri" w:hAnsi="Calibri" w:cs="Calibri"/>
          <w:b/>
          <w:bCs/>
          <w:sz w:val="24"/>
          <w:szCs w:val="24"/>
        </w:rPr>
        <w:t>Contact marque COULIDOOR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 xml:space="preserve">5 rue Henri </w:t>
      </w:r>
      <w:proofErr w:type="spellStart"/>
      <w:r w:rsidRPr="00CC7CEE">
        <w:rPr>
          <w:rFonts w:ascii="Calibri" w:hAnsi="Calibri" w:cs="Calibri"/>
          <w:sz w:val="24"/>
          <w:szCs w:val="24"/>
        </w:rPr>
        <w:t>Larose</w:t>
      </w:r>
      <w:proofErr w:type="spellEnd"/>
      <w:r w:rsidRPr="00CC7CEE">
        <w:rPr>
          <w:rFonts w:ascii="Calibri" w:hAnsi="Calibri" w:cs="Calibri"/>
          <w:sz w:val="24"/>
          <w:szCs w:val="24"/>
        </w:rPr>
        <w:t xml:space="preserve"> - 14790 VERSON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Tél.  02 31 71 26 00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 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b/>
          <w:bCs/>
          <w:sz w:val="24"/>
          <w:szCs w:val="24"/>
        </w:rPr>
      </w:pPr>
      <w:r w:rsidRPr="00CC7CEE">
        <w:rPr>
          <w:rFonts w:ascii="Calibri" w:hAnsi="Calibri" w:cs="Calibri"/>
          <w:b/>
          <w:bCs/>
          <w:sz w:val="24"/>
          <w:szCs w:val="24"/>
        </w:rPr>
        <w:t>Contact presse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 xml:space="preserve">Catherine AMSTERDAM 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ca@amsterdamcommunication.fr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Tél. 02 43 94 01 71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 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 xml:space="preserve">Téléchargement du communiqué et visuels HD sur la </w:t>
      </w:r>
      <w:hyperlink r:id="rId9" w:history="1">
        <w:r w:rsidRPr="00CC7CEE">
          <w:rPr>
            <w:rStyle w:val="Lienhypertexte"/>
            <w:rFonts w:ascii="Calibri" w:hAnsi="Calibri" w:cs="Calibri"/>
            <w:sz w:val="24"/>
            <w:szCs w:val="24"/>
          </w:rPr>
          <w:t>salle de presse d’Amsterdam Communication</w:t>
        </w:r>
      </w:hyperlink>
      <w:r w:rsidRPr="00CC7CEE">
        <w:rPr>
          <w:rFonts w:ascii="Calibri" w:hAnsi="Calibri" w:cs="Calibri"/>
          <w:sz w:val="24"/>
          <w:szCs w:val="24"/>
        </w:rPr>
        <w:t xml:space="preserve"> : </w:t>
      </w:r>
      <w:hyperlink r:id="rId10" w:history="1">
        <w:r w:rsidRPr="00CC7CEE">
          <w:rPr>
            <w:rStyle w:val="Lienhypertexte"/>
            <w:rFonts w:ascii="Calibri" w:hAnsi="Calibri" w:cs="Calibri"/>
            <w:sz w:val="24"/>
            <w:szCs w:val="24"/>
          </w:rPr>
          <w:t>http://www.amsterdamcommunication.fr/presse/accueil.html</w:t>
        </w:r>
      </w:hyperlink>
      <w:r w:rsidRPr="00CC7CEE">
        <w:rPr>
          <w:rFonts w:ascii="Calibri" w:hAnsi="Calibri" w:cs="Calibri"/>
          <w:sz w:val="24"/>
          <w:szCs w:val="24"/>
        </w:rPr>
        <w:t xml:space="preserve"> 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  <w:r w:rsidRPr="00CC7CEE">
        <w:rPr>
          <w:rFonts w:ascii="Calibri" w:hAnsi="Calibri" w:cs="Calibri"/>
          <w:sz w:val="24"/>
          <w:szCs w:val="24"/>
        </w:rPr>
        <w:t> </w:t>
      </w:r>
    </w:p>
    <w:p w:rsidR="00CC7CEE" w:rsidRPr="00CC7CEE" w:rsidRDefault="00CC7CEE" w:rsidP="00CC7CEE">
      <w:pPr>
        <w:pStyle w:val="Sansinterligne"/>
        <w:jc w:val="both"/>
        <w:rPr>
          <w:rFonts w:ascii="Calibri" w:hAnsi="Calibri" w:cs="Calibri"/>
          <w:sz w:val="24"/>
          <w:szCs w:val="24"/>
        </w:rPr>
      </w:pPr>
    </w:p>
    <w:p w:rsidR="00ED66DD" w:rsidRPr="00CC7CEE" w:rsidRDefault="00ED66DD" w:rsidP="00CC7CEE">
      <w:pPr>
        <w:widowControl w:val="0"/>
        <w:spacing w:after="120" w:line="300" w:lineRule="auto"/>
        <w:ind w:right="120"/>
        <w:jc w:val="both"/>
        <w:rPr>
          <w:rFonts w:ascii="Calibri" w:hAnsi="Calibri" w:cs="Calibri"/>
          <w:sz w:val="24"/>
          <w:szCs w:val="24"/>
        </w:rPr>
      </w:pPr>
    </w:p>
    <w:sectPr w:rsidR="00ED66DD" w:rsidRPr="00CC7CEE" w:rsidSect="00CC7CE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C7CEE"/>
    <w:rsid w:val="003071EF"/>
    <w:rsid w:val="006955A1"/>
    <w:rsid w:val="00CC7CEE"/>
    <w:rsid w:val="00ED6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CE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CC7CE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fr-FR"/>
    </w:rPr>
  </w:style>
  <w:style w:type="character" w:styleId="Lienhypertexte">
    <w:name w:val="Hyperlink"/>
    <w:basedOn w:val="Policepardfaut"/>
    <w:uiPriority w:val="99"/>
    <w:unhideWhenUsed/>
    <w:rsid w:val="00CC7CEE"/>
    <w:rPr>
      <w:color w:val="0066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CC7CE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ulidoor.f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mbiance-dressing.fr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agnP9_omrxA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ambiance-dressing.fr/" TargetMode="External"/><Relationship Id="rId10" Type="http://schemas.openxmlformats.org/officeDocument/2006/relationships/hyperlink" Target="http://www.amsterdamcommunication.fr/presse/accueil.html" TargetMode="External"/><Relationship Id="rId4" Type="http://schemas.openxmlformats.org/officeDocument/2006/relationships/hyperlink" Target="https://www.ambiance-dressing.fr/" TargetMode="External"/><Relationship Id="rId9" Type="http://schemas.openxmlformats.org/officeDocument/2006/relationships/hyperlink" Target="http://www.amsterdamcommunication.fr/presse/accueil.htm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544</Words>
  <Characters>2995</Characters>
  <Application>Microsoft Office Word</Application>
  <DocSecurity>0</DocSecurity>
  <Lines>24</Lines>
  <Paragraphs>7</Paragraphs>
  <ScaleCrop>false</ScaleCrop>
  <Company>HP</Company>
  <LinksUpToDate>false</LinksUpToDate>
  <CharactersWithSpaces>3532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2019-04-12T09:04:00Z</dcterms:created>
  <dcterms:modified xsi:type="dcterms:W3CDTF">2019-04-23T08:10:00Z</dcterms:modified>
</cp:coreProperties>
</file>