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51" w:rsidRPr="007D2740" w:rsidRDefault="00686F51" w:rsidP="00686F51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color w:val="000000"/>
        </w:rPr>
      </w:pPr>
      <w:r w:rsidRPr="00686F51">
        <w:rPr>
          <w:rFonts w:cstheme="minorHAnsi"/>
          <w:i/>
          <w:color w:val="000000"/>
        </w:rPr>
        <w:t xml:space="preserve">Communiqué de presse, le 16 mai 2022 </w:t>
      </w:r>
      <w:r w:rsidRPr="007D2740">
        <w:rPr>
          <w:rFonts w:cstheme="minorHAnsi"/>
          <w:i/>
          <w:color w:val="000000"/>
        </w:rPr>
        <w:tab/>
      </w:r>
      <w:r w:rsidRPr="007D2740">
        <w:rPr>
          <w:rFonts w:cstheme="minorHAnsi"/>
          <w:i/>
          <w:color w:val="000000"/>
        </w:rPr>
        <w:tab/>
      </w:r>
      <w:r w:rsidRPr="007D2740">
        <w:rPr>
          <w:rFonts w:cstheme="minorHAnsi"/>
          <w:i/>
          <w:color w:val="000000"/>
        </w:rPr>
        <w:tab/>
      </w:r>
      <w:r w:rsidR="00820EE5">
        <w:rPr>
          <w:rFonts w:cstheme="minorHAnsi"/>
          <w:i/>
          <w:color w:val="000000"/>
        </w:rPr>
        <w:tab/>
      </w:r>
      <w:r w:rsidR="00820EE5">
        <w:rPr>
          <w:rFonts w:cstheme="minorHAnsi"/>
          <w:i/>
          <w:color w:val="000000"/>
        </w:rPr>
        <w:tab/>
      </w:r>
      <w:r w:rsidRPr="007D2740">
        <w:rPr>
          <w:rFonts w:cstheme="minorHAnsi"/>
          <w:i/>
          <w:color w:val="000000"/>
        </w:rPr>
        <w:tab/>
      </w:r>
      <w:r w:rsidRPr="00686F51">
        <w:rPr>
          <w:rFonts w:cstheme="minorHAnsi"/>
          <w:i/>
          <w:color w:val="000000"/>
        </w:rPr>
        <w:t xml:space="preserve">Rubrique : Construction </w:t>
      </w:r>
      <w:proofErr w:type="gramStart"/>
      <w:r w:rsidRPr="007D2740">
        <w:rPr>
          <w:rFonts w:cstheme="minorHAnsi"/>
          <w:i/>
          <w:color w:val="000000"/>
        </w:rPr>
        <w:t>bois</w:t>
      </w:r>
      <w:proofErr w:type="gramEnd"/>
    </w:p>
    <w:p w:rsid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Default="00686F51" w:rsidP="007A6574">
      <w:pPr>
        <w:spacing w:after="0" w:line="240" w:lineRule="auto"/>
        <w:jc w:val="center"/>
        <w:rPr>
          <w:rFonts w:eastAsia="Times New Roman" w:cstheme="minorHAnsi"/>
          <w:b/>
          <w:bCs/>
          <w:color w:val="E94F32"/>
          <w:sz w:val="36"/>
          <w:szCs w:val="24"/>
          <w:lang w:eastAsia="fr-FR"/>
        </w:rPr>
      </w:pPr>
      <w:r w:rsidRPr="00686F51">
        <w:rPr>
          <w:rFonts w:eastAsia="Times New Roman" w:cstheme="minorHAnsi"/>
          <w:b/>
          <w:bCs/>
          <w:color w:val="E94F32"/>
          <w:sz w:val="36"/>
          <w:szCs w:val="24"/>
          <w:lang w:eastAsia="fr-FR"/>
        </w:rPr>
        <w:t xml:space="preserve">CO’MET®, le connecteur métallique </w:t>
      </w:r>
      <w:proofErr w:type="spellStart"/>
      <w:r w:rsidRPr="00686F51">
        <w:rPr>
          <w:rFonts w:eastAsia="Times New Roman" w:cstheme="minorHAnsi"/>
          <w:b/>
          <w:bCs/>
          <w:color w:val="E94F32"/>
          <w:sz w:val="36"/>
          <w:szCs w:val="24"/>
          <w:lang w:eastAsia="fr-FR"/>
        </w:rPr>
        <w:t>low</w:t>
      </w:r>
      <w:proofErr w:type="spellEnd"/>
      <w:r w:rsidRPr="00686F51">
        <w:rPr>
          <w:rFonts w:eastAsia="Times New Roman" w:cstheme="minorHAnsi"/>
          <w:b/>
          <w:bCs/>
          <w:color w:val="E94F32"/>
          <w:sz w:val="36"/>
          <w:szCs w:val="24"/>
          <w:lang w:eastAsia="fr-FR"/>
        </w:rPr>
        <w:t>-</w:t>
      </w:r>
      <w:proofErr w:type="spellStart"/>
      <w:r w:rsidRPr="00686F51">
        <w:rPr>
          <w:rFonts w:eastAsia="Times New Roman" w:cstheme="minorHAnsi"/>
          <w:b/>
          <w:bCs/>
          <w:color w:val="E94F32"/>
          <w:sz w:val="36"/>
          <w:szCs w:val="24"/>
          <w:lang w:eastAsia="fr-FR"/>
        </w:rPr>
        <w:t>tech</w:t>
      </w:r>
      <w:proofErr w:type="spellEnd"/>
      <w:r w:rsidRPr="00686F51">
        <w:rPr>
          <w:rFonts w:eastAsia="Times New Roman" w:cstheme="minorHAnsi"/>
          <w:b/>
          <w:bCs/>
          <w:color w:val="E94F32"/>
          <w:sz w:val="36"/>
          <w:szCs w:val="24"/>
          <w:lang w:eastAsia="fr-FR"/>
        </w:rPr>
        <w:t xml:space="preserve"> qui révolutionne la construction bois.</w:t>
      </w:r>
    </w:p>
    <w:p w:rsidR="00686F51" w:rsidRPr="00686F51" w:rsidRDefault="00686F51" w:rsidP="00686F51">
      <w:pPr>
        <w:spacing w:after="0" w:line="240" w:lineRule="auto"/>
        <w:jc w:val="center"/>
        <w:rPr>
          <w:rFonts w:eastAsia="Times New Roman" w:cstheme="minorHAnsi"/>
          <w:b/>
          <w:bCs/>
          <w:color w:val="E94F32"/>
          <w:sz w:val="24"/>
          <w:szCs w:val="24"/>
          <w:lang w:eastAsia="fr-FR"/>
        </w:rPr>
      </w:pPr>
    </w:p>
    <w:p w:rsidR="00686F51" w:rsidRPr="00686F51" w:rsidRDefault="00686F51" w:rsidP="00686F51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  <w:sz w:val="28"/>
        </w:rPr>
        <w:t>A découvrir au salon BATIBOUW du 21 au 29 mai à Bruxelles</w:t>
      </w:r>
      <w:r w:rsidR="005A178B">
        <w:rPr>
          <w:rFonts w:asciiTheme="minorHAnsi" w:hAnsiTheme="minorHAnsi" w:cstheme="minorHAnsi"/>
          <w:color w:val="auto"/>
          <w:sz w:val="28"/>
        </w:rPr>
        <w:t>.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686F51" w:rsidRDefault="00686F51" w:rsidP="00686F51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Marque </w:t>
      </w:r>
      <w:proofErr w:type="spellStart"/>
      <w:r w:rsidRPr="00686F51">
        <w:rPr>
          <w:rFonts w:asciiTheme="minorHAnsi" w:hAnsiTheme="minorHAnsi" w:cstheme="minorHAnsi"/>
          <w:color w:val="auto"/>
        </w:rPr>
        <w:t>monoproduit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686F51">
        <w:rPr>
          <w:rFonts w:asciiTheme="minorHAnsi" w:hAnsiTheme="minorHAnsi" w:cstheme="minorHAnsi"/>
          <w:b/>
          <w:bCs/>
          <w:color w:val="auto"/>
        </w:rPr>
        <w:t>Co’Met</w:t>
      </w:r>
      <w:proofErr w:type="spellEnd"/>
      <w:r w:rsidRPr="00686F51">
        <w:rPr>
          <w:rFonts w:asciiTheme="minorHAnsi" w:hAnsiTheme="minorHAnsi" w:cstheme="minorHAnsi"/>
          <w:b/>
          <w:bCs/>
          <w:color w:val="auto"/>
        </w:rPr>
        <w:t xml:space="preserve">® </w:t>
      </w:r>
      <w:r w:rsidRPr="00686F51">
        <w:rPr>
          <w:rFonts w:asciiTheme="minorHAnsi" w:hAnsiTheme="minorHAnsi" w:cstheme="minorHAnsi"/>
          <w:color w:val="auto"/>
        </w:rPr>
        <w:t xml:space="preserve">est la contraction des deux mots « 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connecteur et métallique </w:t>
      </w:r>
      <w:r w:rsidRPr="00686F51">
        <w:rPr>
          <w:rFonts w:asciiTheme="minorHAnsi" w:hAnsiTheme="minorHAnsi" w:cstheme="minorHAnsi"/>
          <w:color w:val="auto"/>
        </w:rPr>
        <w:t xml:space="preserve">». Cette 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invention brevetée </w:t>
      </w:r>
      <w:r w:rsidRPr="00686F51">
        <w:rPr>
          <w:rFonts w:asciiTheme="minorHAnsi" w:hAnsiTheme="minorHAnsi" w:cstheme="minorHAnsi"/>
          <w:color w:val="auto"/>
        </w:rPr>
        <w:t xml:space="preserve">émane tout simplement d’un </w:t>
      </w:r>
      <w:r w:rsidRPr="00686F51">
        <w:rPr>
          <w:rFonts w:asciiTheme="minorHAnsi" w:hAnsiTheme="minorHAnsi" w:cstheme="minorHAnsi"/>
          <w:b/>
          <w:bCs/>
          <w:color w:val="auto"/>
        </w:rPr>
        <w:t>besoin provenant des charpentiers et menuisiers bois</w:t>
      </w:r>
      <w:r w:rsidRPr="00686F51">
        <w:rPr>
          <w:rFonts w:asciiTheme="minorHAnsi" w:hAnsiTheme="minorHAnsi" w:cstheme="minorHAnsi"/>
          <w:color w:val="auto"/>
        </w:rPr>
        <w:t xml:space="preserve">. Conçu et commercialisé par une jeune </w:t>
      </w:r>
      <w:proofErr w:type="spellStart"/>
      <w:r w:rsidRPr="00686F51">
        <w:rPr>
          <w:rFonts w:asciiTheme="minorHAnsi" w:hAnsiTheme="minorHAnsi" w:cstheme="minorHAnsi"/>
          <w:color w:val="auto"/>
        </w:rPr>
        <w:t>start’up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686F51">
        <w:rPr>
          <w:rFonts w:asciiTheme="minorHAnsi" w:hAnsiTheme="minorHAnsi" w:cstheme="minorHAnsi"/>
          <w:color w:val="auto"/>
        </w:rPr>
        <w:t>Novactory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, spécialisée dans les solutions </w:t>
      </w:r>
      <w:proofErr w:type="spellStart"/>
      <w:r w:rsidRPr="00686F51">
        <w:rPr>
          <w:rFonts w:asciiTheme="minorHAnsi" w:hAnsiTheme="minorHAnsi" w:cstheme="minorHAnsi"/>
          <w:color w:val="auto"/>
        </w:rPr>
        <w:t>low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686F51">
        <w:rPr>
          <w:rFonts w:asciiTheme="minorHAnsi" w:hAnsiTheme="minorHAnsi" w:cstheme="minorHAnsi"/>
          <w:color w:val="auto"/>
        </w:rPr>
        <w:t>tech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 et basée en Occitanie, le connecteur métallique </w:t>
      </w:r>
      <w:proofErr w:type="spellStart"/>
      <w:r w:rsidRPr="00686F51">
        <w:rPr>
          <w:rFonts w:asciiTheme="minorHAnsi" w:hAnsiTheme="minorHAnsi" w:cstheme="minorHAnsi"/>
          <w:b/>
          <w:bCs/>
          <w:color w:val="auto"/>
        </w:rPr>
        <w:t>Co’Met</w:t>
      </w:r>
      <w:proofErr w:type="spellEnd"/>
      <w:r w:rsidRPr="00686F51">
        <w:rPr>
          <w:rFonts w:asciiTheme="minorHAnsi" w:hAnsiTheme="minorHAnsi" w:cstheme="minorHAnsi"/>
          <w:b/>
          <w:bCs/>
          <w:color w:val="auto"/>
        </w:rPr>
        <w:t>® surfe sur la vague de la construction bois</w:t>
      </w:r>
      <w:r w:rsidRPr="00686F51">
        <w:rPr>
          <w:rFonts w:asciiTheme="minorHAnsi" w:hAnsiTheme="minorHAnsi" w:cstheme="minorHAnsi"/>
          <w:color w:val="auto"/>
        </w:rPr>
        <w:t xml:space="preserve">. Les 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principales caractéristiques </w:t>
      </w:r>
      <w:r w:rsidRPr="00686F51">
        <w:rPr>
          <w:rFonts w:asciiTheme="minorHAnsi" w:hAnsiTheme="minorHAnsi" w:cstheme="minorHAnsi"/>
          <w:color w:val="auto"/>
        </w:rPr>
        <w:t xml:space="preserve">de </w:t>
      </w:r>
      <w:proofErr w:type="spellStart"/>
      <w:r w:rsidRPr="00686F51">
        <w:rPr>
          <w:rFonts w:asciiTheme="minorHAnsi" w:hAnsiTheme="minorHAnsi" w:cstheme="minorHAnsi"/>
          <w:color w:val="auto"/>
        </w:rPr>
        <w:t>Co’Met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® reposent sur son 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amplitude à 360° </w:t>
      </w:r>
      <w:r w:rsidRPr="00686F51">
        <w:rPr>
          <w:rFonts w:asciiTheme="minorHAnsi" w:hAnsiTheme="minorHAnsi" w:cstheme="minorHAnsi"/>
          <w:color w:val="auto"/>
        </w:rPr>
        <w:t>autour d’un axe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, </w:t>
      </w:r>
      <w:r w:rsidRPr="00686F51">
        <w:rPr>
          <w:rFonts w:asciiTheme="minorHAnsi" w:hAnsiTheme="minorHAnsi" w:cstheme="minorHAnsi"/>
          <w:color w:val="auto"/>
        </w:rPr>
        <w:t xml:space="preserve">sa 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résistance </w:t>
      </w:r>
      <w:r w:rsidRPr="00686F51">
        <w:rPr>
          <w:rFonts w:asciiTheme="minorHAnsi" w:hAnsiTheme="minorHAnsi" w:cstheme="minorHAnsi"/>
          <w:color w:val="auto"/>
        </w:rPr>
        <w:t>à plus de 5 tonnes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, </w:t>
      </w:r>
      <w:r w:rsidRPr="00686F51">
        <w:rPr>
          <w:rFonts w:asciiTheme="minorHAnsi" w:hAnsiTheme="minorHAnsi" w:cstheme="minorHAnsi"/>
          <w:color w:val="auto"/>
        </w:rPr>
        <w:t xml:space="preserve">et son 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adaptabilité </w:t>
      </w:r>
      <w:r w:rsidRPr="00686F51">
        <w:rPr>
          <w:rFonts w:asciiTheme="minorHAnsi" w:hAnsiTheme="minorHAnsi" w:cstheme="minorHAnsi"/>
          <w:color w:val="auto"/>
        </w:rPr>
        <w:t xml:space="preserve">à tous types de terrains. Cette </w:t>
      </w:r>
      <w:r w:rsidRPr="00686F51">
        <w:rPr>
          <w:rFonts w:asciiTheme="minorHAnsi" w:hAnsiTheme="minorHAnsi" w:cstheme="minorHAnsi"/>
          <w:b/>
          <w:bCs/>
          <w:color w:val="auto"/>
        </w:rPr>
        <w:t>conception unique</w:t>
      </w:r>
      <w:r w:rsidRPr="00686F51">
        <w:rPr>
          <w:rFonts w:asciiTheme="minorHAnsi" w:hAnsiTheme="minorHAnsi" w:cstheme="minorHAnsi"/>
          <w:color w:val="auto"/>
        </w:rPr>
        <w:t xml:space="preserve">, évidente, simple et durable apporte un nouveau souffle sur le marché et sans équivalent à ce jour. </w:t>
      </w:r>
    </w:p>
    <w:p w:rsidR="00686F51" w:rsidRPr="00686F51" w:rsidRDefault="00686F51" w:rsidP="00686F51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B471B0" w:rsidRDefault="00686F51" w:rsidP="00686F51">
      <w:pPr>
        <w:spacing w:after="0" w:line="240" w:lineRule="auto"/>
        <w:jc w:val="both"/>
        <w:rPr>
          <w:rFonts w:cstheme="minorHAnsi"/>
          <w:color w:val="E94F32"/>
          <w:sz w:val="24"/>
          <w:szCs w:val="24"/>
        </w:rPr>
      </w:pPr>
      <w:r w:rsidRPr="00686F51">
        <w:rPr>
          <w:rFonts w:cstheme="minorHAnsi"/>
          <w:sz w:val="24"/>
          <w:szCs w:val="24"/>
        </w:rPr>
        <w:t xml:space="preserve">Avant d’être lancé à l’échelle nationale, le </w:t>
      </w:r>
      <w:r w:rsidRPr="00686F51">
        <w:rPr>
          <w:rFonts w:cstheme="minorHAnsi"/>
          <w:b/>
          <w:bCs/>
          <w:sz w:val="24"/>
          <w:szCs w:val="24"/>
        </w:rPr>
        <w:t xml:space="preserve">concept </w:t>
      </w:r>
      <w:proofErr w:type="spellStart"/>
      <w:r w:rsidRPr="00686F51">
        <w:rPr>
          <w:rFonts w:cstheme="minorHAnsi"/>
          <w:b/>
          <w:bCs/>
          <w:sz w:val="24"/>
          <w:szCs w:val="24"/>
        </w:rPr>
        <w:t>Co’Met</w:t>
      </w:r>
      <w:proofErr w:type="spellEnd"/>
      <w:r w:rsidRPr="00686F51">
        <w:rPr>
          <w:rFonts w:cstheme="minorHAnsi"/>
          <w:b/>
          <w:bCs/>
          <w:sz w:val="24"/>
          <w:szCs w:val="24"/>
        </w:rPr>
        <w:t xml:space="preserve">® </w:t>
      </w:r>
      <w:r w:rsidRPr="00686F51">
        <w:rPr>
          <w:rFonts w:cstheme="minorHAnsi"/>
          <w:sz w:val="24"/>
          <w:szCs w:val="24"/>
        </w:rPr>
        <w:t xml:space="preserve">a été pré testé auprès de professionnels de la région Occitane. Ces experts ont alors conclu que </w:t>
      </w:r>
      <w:proofErr w:type="spellStart"/>
      <w:r w:rsidRPr="00686F51">
        <w:rPr>
          <w:rFonts w:cstheme="minorHAnsi"/>
          <w:sz w:val="24"/>
          <w:szCs w:val="24"/>
        </w:rPr>
        <w:t>Co’Met</w:t>
      </w:r>
      <w:proofErr w:type="spellEnd"/>
      <w:r w:rsidRPr="00686F51">
        <w:rPr>
          <w:rFonts w:cstheme="minorHAnsi"/>
          <w:sz w:val="24"/>
          <w:szCs w:val="24"/>
        </w:rPr>
        <w:t xml:space="preserve">® est un </w:t>
      </w:r>
      <w:r w:rsidRPr="00686F51">
        <w:rPr>
          <w:rFonts w:cstheme="minorHAnsi"/>
          <w:b/>
          <w:bCs/>
          <w:sz w:val="24"/>
          <w:szCs w:val="24"/>
        </w:rPr>
        <w:t>procédé unique</w:t>
      </w:r>
      <w:r w:rsidRPr="00686F51">
        <w:rPr>
          <w:rFonts w:cstheme="minorHAnsi"/>
          <w:sz w:val="24"/>
          <w:szCs w:val="24"/>
        </w:rPr>
        <w:t xml:space="preserve">, </w:t>
      </w:r>
      <w:r w:rsidRPr="00686F51">
        <w:rPr>
          <w:rFonts w:cstheme="minorHAnsi"/>
          <w:b/>
          <w:bCs/>
          <w:sz w:val="24"/>
          <w:szCs w:val="24"/>
        </w:rPr>
        <w:t xml:space="preserve">révolutionnaire </w:t>
      </w:r>
      <w:r w:rsidRPr="00686F51">
        <w:rPr>
          <w:rFonts w:cstheme="minorHAnsi"/>
          <w:sz w:val="24"/>
          <w:szCs w:val="24"/>
        </w:rPr>
        <w:t xml:space="preserve">et </w:t>
      </w:r>
      <w:proofErr w:type="spellStart"/>
      <w:r w:rsidRPr="00686F51">
        <w:rPr>
          <w:rFonts w:cstheme="minorHAnsi"/>
          <w:b/>
          <w:bCs/>
          <w:sz w:val="24"/>
          <w:szCs w:val="24"/>
        </w:rPr>
        <w:t>écoresponsable</w:t>
      </w:r>
      <w:proofErr w:type="spellEnd"/>
      <w:r w:rsidRPr="00686F51">
        <w:rPr>
          <w:rFonts w:cstheme="minorHAnsi"/>
          <w:sz w:val="24"/>
          <w:szCs w:val="24"/>
        </w:rPr>
        <w:t xml:space="preserve">. Après cette </w:t>
      </w:r>
      <w:r w:rsidRPr="00686F51">
        <w:rPr>
          <w:rFonts w:cstheme="minorHAnsi"/>
          <w:b/>
          <w:bCs/>
          <w:sz w:val="24"/>
          <w:szCs w:val="24"/>
        </w:rPr>
        <w:t>phase test concluante</w:t>
      </w:r>
      <w:r w:rsidRPr="00686F51">
        <w:rPr>
          <w:rFonts w:cstheme="minorHAnsi"/>
          <w:sz w:val="24"/>
          <w:szCs w:val="24"/>
        </w:rPr>
        <w:t xml:space="preserve">, toute la démarche commerciale consiste désormais à capter l’attention des professionnels à travers leur réseau de distribution négoce, et ce afin d’élargir la commercialisation aux GSB. </w:t>
      </w:r>
      <w:r w:rsidRPr="00686F51">
        <w:rPr>
          <w:rFonts w:cstheme="minorHAnsi"/>
          <w:b/>
          <w:bCs/>
          <w:sz w:val="24"/>
          <w:szCs w:val="24"/>
        </w:rPr>
        <w:t xml:space="preserve">L’innovation sera présentée au </w:t>
      </w:r>
      <w:r w:rsidRPr="00686F51">
        <w:rPr>
          <w:rFonts w:cstheme="minorHAnsi"/>
          <w:b/>
          <w:bCs/>
          <w:color w:val="E94F32"/>
          <w:sz w:val="24"/>
          <w:szCs w:val="24"/>
        </w:rPr>
        <w:t xml:space="preserve">salon professionnel BATIBOUW </w:t>
      </w:r>
      <w:r w:rsidRPr="00686F51">
        <w:rPr>
          <w:rFonts w:cstheme="minorHAnsi"/>
          <w:sz w:val="24"/>
          <w:szCs w:val="24"/>
        </w:rPr>
        <w:t xml:space="preserve">de Bruxelles du 21 au 29 mai, </w:t>
      </w:r>
      <w:r w:rsidRPr="00686F51">
        <w:rPr>
          <w:rFonts w:cstheme="minorHAnsi"/>
          <w:b/>
          <w:bCs/>
          <w:color w:val="E94F32"/>
          <w:sz w:val="24"/>
          <w:szCs w:val="24"/>
        </w:rPr>
        <w:t>Stand 09323</w:t>
      </w:r>
      <w:r w:rsidRPr="00686F51">
        <w:rPr>
          <w:rFonts w:cstheme="minorHAnsi"/>
          <w:color w:val="E94F32"/>
          <w:sz w:val="24"/>
          <w:szCs w:val="24"/>
        </w:rPr>
        <w:t>.</w:t>
      </w:r>
    </w:p>
    <w:p w:rsidR="007D2740" w:rsidRPr="007D2740" w:rsidRDefault="007D2740" w:rsidP="00686F5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6F51" w:rsidRPr="007D2740" w:rsidRDefault="007D2740" w:rsidP="00820EE5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D2740">
        <w:rPr>
          <w:rFonts w:cstheme="minorHAnsi"/>
          <w:noProof/>
          <w:sz w:val="24"/>
          <w:szCs w:val="24"/>
          <w:lang w:eastAsia="fr-FR"/>
        </w:rPr>
        <w:drawing>
          <wp:inline distT="0" distB="0" distL="0" distR="0">
            <wp:extent cx="2693250" cy="1800000"/>
            <wp:effectExtent l="19050" t="0" r="0" b="0"/>
            <wp:docPr id="6" name="Image 6" descr="C:\Users\Utilisateur\AppData\Local\Microsoft\Windows\INetCache\Content.Word\cometnovact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tilisateur\AppData\Local\Microsoft\Windows\INetCache\Content.Word\cometnovactor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250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0EE5">
        <w:rPr>
          <w:rFonts w:cstheme="minorHAnsi"/>
          <w:noProof/>
          <w:sz w:val="24"/>
          <w:szCs w:val="24"/>
          <w:lang w:eastAsia="fr-FR"/>
        </w:rPr>
        <w:drawing>
          <wp:inline distT="0" distB="0" distL="0" distR="0">
            <wp:extent cx="2691629" cy="1800000"/>
            <wp:effectExtent l="19050" t="0" r="0" b="0"/>
            <wp:docPr id="18" name="Image 18" descr="C:\Users\Utilisateur\AppData\Local\Microsoft\Windows\INetCache\Content.Word\cometterrasselacsaintbertr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tilisateur\AppData\Local\Microsoft\Windows\INetCache\Content.Word\cometterrasselacsaintbertran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629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F51" w:rsidRPr="007D2740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</w:p>
    <w:p w:rsidR="00686F51" w:rsidRPr="00686F51" w:rsidRDefault="00686F51" w:rsidP="00686F51">
      <w:pPr>
        <w:spacing w:after="0" w:line="240" w:lineRule="auto"/>
        <w:rPr>
          <w:rFonts w:cstheme="minorHAnsi"/>
          <w:b/>
          <w:color w:val="E94F32"/>
          <w:sz w:val="28"/>
          <w:szCs w:val="28"/>
        </w:rPr>
      </w:pPr>
      <w:r w:rsidRPr="00686F51">
        <w:rPr>
          <w:rFonts w:cstheme="minorHAnsi"/>
          <w:b/>
          <w:color w:val="E94F32"/>
          <w:sz w:val="28"/>
          <w:szCs w:val="28"/>
        </w:rPr>
        <w:t xml:space="preserve">CO’MET® est une innovation </w:t>
      </w:r>
      <w:proofErr w:type="spellStart"/>
      <w:r w:rsidRPr="00686F51">
        <w:rPr>
          <w:rFonts w:cstheme="minorHAnsi"/>
          <w:b/>
          <w:color w:val="E94F32"/>
          <w:sz w:val="28"/>
          <w:szCs w:val="28"/>
        </w:rPr>
        <w:t>low</w:t>
      </w:r>
      <w:proofErr w:type="spellEnd"/>
      <w:r w:rsidRPr="00686F51">
        <w:rPr>
          <w:rFonts w:cstheme="minorHAnsi"/>
          <w:b/>
          <w:color w:val="E94F32"/>
          <w:sz w:val="28"/>
          <w:szCs w:val="28"/>
        </w:rPr>
        <w:t>-</w:t>
      </w:r>
      <w:proofErr w:type="spellStart"/>
      <w:r w:rsidRPr="00686F51">
        <w:rPr>
          <w:rFonts w:cstheme="minorHAnsi"/>
          <w:b/>
          <w:color w:val="E94F32"/>
          <w:sz w:val="28"/>
          <w:szCs w:val="28"/>
        </w:rPr>
        <w:t>tech</w:t>
      </w:r>
      <w:proofErr w:type="spellEnd"/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686F51" w:rsidRPr="00686F51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  <w:r w:rsidRPr="00686F51">
        <w:rPr>
          <w:rFonts w:cstheme="minorHAnsi"/>
          <w:sz w:val="24"/>
          <w:szCs w:val="24"/>
        </w:rPr>
        <w:t xml:space="preserve">Rares sont aujourd’hui sur le marché les </w:t>
      </w:r>
      <w:r w:rsidRPr="00686F51">
        <w:rPr>
          <w:rFonts w:cstheme="minorHAnsi"/>
          <w:b/>
          <w:bCs/>
          <w:sz w:val="24"/>
          <w:szCs w:val="24"/>
        </w:rPr>
        <w:t xml:space="preserve">innovations intégrant la dimension RSE </w:t>
      </w:r>
      <w:r w:rsidRPr="00686F51">
        <w:rPr>
          <w:rFonts w:cstheme="minorHAnsi"/>
          <w:sz w:val="24"/>
          <w:szCs w:val="24"/>
        </w:rPr>
        <w:t xml:space="preserve">dans leur cahier des charges d’origine. </w:t>
      </w:r>
      <w:proofErr w:type="spellStart"/>
      <w:r w:rsidRPr="00686F51">
        <w:rPr>
          <w:rFonts w:cstheme="minorHAnsi"/>
          <w:sz w:val="24"/>
          <w:szCs w:val="24"/>
        </w:rPr>
        <w:t>Co’Met</w:t>
      </w:r>
      <w:proofErr w:type="spellEnd"/>
      <w:r w:rsidRPr="00686F51">
        <w:rPr>
          <w:rFonts w:cstheme="minorHAnsi"/>
          <w:sz w:val="24"/>
          <w:szCs w:val="24"/>
        </w:rPr>
        <w:t xml:space="preserve">® en est la parfaite illustration, et c’est ce qui lui confère son </w:t>
      </w:r>
      <w:r w:rsidRPr="00686F51">
        <w:rPr>
          <w:rFonts w:cstheme="minorHAnsi"/>
          <w:b/>
          <w:bCs/>
          <w:sz w:val="24"/>
          <w:szCs w:val="24"/>
        </w:rPr>
        <w:t xml:space="preserve">caractère réellement révolutionnaire </w:t>
      </w:r>
      <w:r w:rsidRPr="00686F51">
        <w:rPr>
          <w:rFonts w:cstheme="minorHAnsi"/>
          <w:sz w:val="24"/>
          <w:szCs w:val="24"/>
        </w:rPr>
        <w:t>dans le monde de la construction bois.</w:t>
      </w:r>
    </w:p>
    <w:p w:rsidR="00686F51" w:rsidRPr="00686F51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</w:p>
    <w:p w:rsidR="00686F51" w:rsidRPr="00686F51" w:rsidRDefault="00686F51" w:rsidP="00686F51">
      <w:pPr>
        <w:pStyle w:val="Default"/>
        <w:spacing w:after="120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b/>
          <w:bCs/>
          <w:color w:val="auto"/>
        </w:rPr>
        <w:t xml:space="preserve">En quoi consiste cette innovation ? </w:t>
      </w:r>
    </w:p>
    <w:p w:rsidR="00686F51" w:rsidRPr="00686F51" w:rsidRDefault="00686F51" w:rsidP="00686F51">
      <w:pPr>
        <w:pStyle w:val="Default"/>
        <w:numPr>
          <w:ilvl w:val="0"/>
          <w:numId w:val="1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  <w:b/>
          <w:bCs/>
          <w:color w:val="E94F32"/>
        </w:rPr>
        <w:t xml:space="preserve">Écologique : </w:t>
      </w:r>
      <w:proofErr w:type="spellStart"/>
      <w:r w:rsidRPr="00686F51">
        <w:rPr>
          <w:rFonts w:asciiTheme="minorHAnsi" w:hAnsiTheme="minorHAnsi" w:cstheme="minorHAnsi"/>
        </w:rPr>
        <w:t>Co’Met</w:t>
      </w:r>
      <w:proofErr w:type="spellEnd"/>
      <w:r w:rsidRPr="00686F51">
        <w:rPr>
          <w:rFonts w:asciiTheme="minorHAnsi" w:hAnsiTheme="minorHAnsi" w:cstheme="minorHAnsi"/>
        </w:rPr>
        <w:t xml:space="preserve">® est réalisé en </w:t>
      </w:r>
      <w:r w:rsidRPr="00686F51">
        <w:rPr>
          <w:rFonts w:asciiTheme="minorHAnsi" w:hAnsiTheme="minorHAnsi" w:cstheme="minorHAnsi"/>
          <w:b/>
          <w:bCs/>
        </w:rPr>
        <w:t xml:space="preserve">métal galvanisé </w:t>
      </w:r>
      <w:r w:rsidRPr="00686F51">
        <w:rPr>
          <w:rFonts w:asciiTheme="minorHAnsi" w:hAnsiTheme="minorHAnsi" w:cstheme="minorHAnsi"/>
        </w:rPr>
        <w:t xml:space="preserve">(le procédé est </w:t>
      </w:r>
      <w:r w:rsidRPr="00686F51">
        <w:rPr>
          <w:rFonts w:asciiTheme="minorHAnsi" w:hAnsiTheme="minorHAnsi" w:cstheme="minorHAnsi"/>
          <w:b/>
          <w:bCs/>
        </w:rPr>
        <w:t xml:space="preserve">100% recyclable </w:t>
      </w:r>
      <w:r w:rsidRPr="00686F51">
        <w:rPr>
          <w:rFonts w:asciiTheme="minorHAnsi" w:hAnsiTheme="minorHAnsi" w:cstheme="minorHAnsi"/>
        </w:rPr>
        <w:t xml:space="preserve">et à l’infini) et affiche une </w:t>
      </w:r>
      <w:r w:rsidRPr="00686F51">
        <w:rPr>
          <w:rFonts w:asciiTheme="minorHAnsi" w:hAnsiTheme="minorHAnsi" w:cstheme="minorHAnsi"/>
          <w:b/>
          <w:bCs/>
        </w:rPr>
        <w:t xml:space="preserve">faible empreinte carbone </w:t>
      </w:r>
      <w:r w:rsidRPr="00686F51">
        <w:rPr>
          <w:rFonts w:asciiTheme="minorHAnsi" w:hAnsiTheme="minorHAnsi" w:cstheme="minorHAnsi"/>
        </w:rPr>
        <w:t xml:space="preserve">grâce à une </w:t>
      </w:r>
      <w:r w:rsidRPr="00686F51">
        <w:rPr>
          <w:rFonts w:asciiTheme="minorHAnsi" w:hAnsiTheme="minorHAnsi" w:cstheme="minorHAnsi"/>
          <w:b/>
          <w:bCs/>
        </w:rPr>
        <w:t xml:space="preserve">fabrication française </w:t>
      </w:r>
      <w:r w:rsidRPr="00686F51">
        <w:rPr>
          <w:rFonts w:asciiTheme="minorHAnsi" w:hAnsiTheme="minorHAnsi" w:cstheme="minorHAnsi"/>
        </w:rPr>
        <w:t xml:space="preserve">et un packaging responsable. </w:t>
      </w:r>
    </w:p>
    <w:p w:rsidR="00686F51" w:rsidRPr="00686F51" w:rsidRDefault="00686F51" w:rsidP="00686F51">
      <w:pPr>
        <w:pStyle w:val="Default"/>
        <w:numPr>
          <w:ilvl w:val="0"/>
          <w:numId w:val="1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  <w:b/>
          <w:bCs/>
          <w:color w:val="E94F32"/>
        </w:rPr>
        <w:t xml:space="preserve">Économique : </w:t>
      </w:r>
      <w:r w:rsidRPr="00686F51">
        <w:rPr>
          <w:rFonts w:asciiTheme="minorHAnsi" w:hAnsiTheme="minorHAnsi" w:cstheme="minorHAnsi"/>
        </w:rPr>
        <w:t xml:space="preserve">son utilisation permet de </w:t>
      </w:r>
      <w:r w:rsidRPr="00686F51">
        <w:rPr>
          <w:rFonts w:asciiTheme="minorHAnsi" w:hAnsiTheme="minorHAnsi" w:cstheme="minorHAnsi"/>
          <w:b/>
          <w:bCs/>
        </w:rPr>
        <w:t>construire son projet plus rapidement</w:t>
      </w:r>
      <w:r w:rsidRPr="00686F51">
        <w:rPr>
          <w:rFonts w:asciiTheme="minorHAnsi" w:hAnsiTheme="minorHAnsi" w:cstheme="minorHAnsi"/>
        </w:rPr>
        <w:t xml:space="preserve">, avec des </w:t>
      </w:r>
      <w:r w:rsidRPr="00686F51">
        <w:rPr>
          <w:rFonts w:asciiTheme="minorHAnsi" w:hAnsiTheme="minorHAnsi" w:cstheme="minorHAnsi"/>
          <w:b/>
          <w:bCs/>
        </w:rPr>
        <w:t xml:space="preserve">coûts de fournitures moins élevés </w:t>
      </w:r>
      <w:r w:rsidRPr="00686F51">
        <w:rPr>
          <w:rFonts w:asciiTheme="minorHAnsi" w:hAnsiTheme="minorHAnsi" w:cstheme="minorHAnsi"/>
        </w:rPr>
        <w:t xml:space="preserve">comparativement aux procédés existants </w:t>
      </w:r>
      <w:r w:rsidRPr="00686F51">
        <w:rPr>
          <w:rFonts w:asciiTheme="minorHAnsi" w:hAnsiTheme="minorHAnsi" w:cstheme="minorHAnsi"/>
          <w:i/>
          <w:iCs/>
        </w:rPr>
        <w:t>(</w:t>
      </w:r>
      <w:proofErr w:type="spellStart"/>
      <w:r w:rsidRPr="00686F51">
        <w:rPr>
          <w:rFonts w:asciiTheme="minorHAnsi" w:hAnsiTheme="minorHAnsi" w:cstheme="minorHAnsi"/>
          <w:i/>
          <w:iCs/>
        </w:rPr>
        <w:t>ref</w:t>
      </w:r>
      <w:proofErr w:type="spellEnd"/>
      <w:r w:rsidRPr="00686F51">
        <w:rPr>
          <w:rFonts w:asciiTheme="minorHAnsi" w:hAnsiTheme="minorHAnsi" w:cstheme="minorHAnsi"/>
          <w:i/>
          <w:iCs/>
        </w:rPr>
        <w:t>. tableau)</w:t>
      </w:r>
      <w:r w:rsidRPr="00686F51">
        <w:rPr>
          <w:rFonts w:asciiTheme="minorHAnsi" w:hAnsiTheme="minorHAnsi" w:cstheme="minorHAnsi"/>
        </w:rPr>
        <w:t xml:space="preserve">. </w:t>
      </w:r>
    </w:p>
    <w:p w:rsidR="00686F51" w:rsidRPr="00686F51" w:rsidRDefault="00686F51" w:rsidP="00686F51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  <w:color w:val="E94F32"/>
          <w:sz w:val="24"/>
          <w:szCs w:val="24"/>
        </w:rPr>
      </w:pPr>
      <w:r w:rsidRPr="00686F51">
        <w:rPr>
          <w:rFonts w:cstheme="minorHAnsi"/>
          <w:b/>
          <w:bCs/>
          <w:color w:val="E94F32"/>
          <w:sz w:val="24"/>
          <w:szCs w:val="24"/>
        </w:rPr>
        <w:t xml:space="preserve">Responsable : </w:t>
      </w:r>
      <w:r w:rsidRPr="00686F51">
        <w:rPr>
          <w:rFonts w:cstheme="minorHAnsi"/>
          <w:sz w:val="24"/>
          <w:szCs w:val="24"/>
        </w:rPr>
        <w:t xml:space="preserve">le connecteur est </w:t>
      </w:r>
      <w:r w:rsidRPr="00686F51">
        <w:rPr>
          <w:rFonts w:cstheme="minorHAnsi"/>
          <w:b/>
          <w:bCs/>
          <w:sz w:val="24"/>
          <w:szCs w:val="24"/>
        </w:rPr>
        <w:t>réparable</w:t>
      </w:r>
      <w:r w:rsidRPr="00686F51">
        <w:rPr>
          <w:rFonts w:cstheme="minorHAnsi"/>
          <w:sz w:val="24"/>
          <w:szCs w:val="24"/>
        </w:rPr>
        <w:t xml:space="preserve">, </w:t>
      </w:r>
      <w:r w:rsidRPr="00686F51">
        <w:rPr>
          <w:rFonts w:cstheme="minorHAnsi"/>
          <w:b/>
          <w:bCs/>
          <w:sz w:val="24"/>
          <w:szCs w:val="24"/>
        </w:rPr>
        <w:t xml:space="preserve">durable </w:t>
      </w:r>
      <w:r w:rsidRPr="00686F51">
        <w:rPr>
          <w:rFonts w:cstheme="minorHAnsi"/>
          <w:sz w:val="24"/>
          <w:szCs w:val="24"/>
        </w:rPr>
        <w:t xml:space="preserve">avec une </w:t>
      </w:r>
      <w:r w:rsidRPr="00686F51">
        <w:rPr>
          <w:rFonts w:cstheme="minorHAnsi"/>
          <w:b/>
          <w:bCs/>
          <w:sz w:val="24"/>
          <w:szCs w:val="24"/>
        </w:rPr>
        <w:t>longévité de plus de 60 ans</w:t>
      </w:r>
      <w:r w:rsidRPr="00686F51">
        <w:rPr>
          <w:rFonts w:cstheme="minorHAnsi"/>
          <w:sz w:val="24"/>
          <w:szCs w:val="24"/>
        </w:rPr>
        <w:t xml:space="preserve">, et favorise les ressources humaines locales afin de </w:t>
      </w:r>
      <w:r w:rsidRPr="00686F51">
        <w:rPr>
          <w:rFonts w:cstheme="minorHAnsi"/>
          <w:b/>
          <w:bCs/>
          <w:sz w:val="24"/>
          <w:szCs w:val="24"/>
        </w:rPr>
        <w:t>maintenir l’industrie française</w:t>
      </w:r>
      <w:r w:rsidRPr="00686F51">
        <w:rPr>
          <w:rFonts w:cstheme="minorHAnsi"/>
          <w:sz w:val="24"/>
          <w:szCs w:val="24"/>
        </w:rPr>
        <w:t>.</w:t>
      </w:r>
    </w:p>
    <w:p w:rsidR="00686F51" w:rsidRPr="00686F51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</w:p>
    <w:p w:rsidR="00686F51" w:rsidRPr="00686F51" w:rsidRDefault="007A6574" w:rsidP="00820EE5">
      <w:pPr>
        <w:pStyle w:val="Default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noProof/>
          <w:lang w:eastAsia="fr-FR"/>
        </w:rPr>
        <w:lastRenderedPageBreak/>
        <w:drawing>
          <wp:inline distT="0" distB="0" distL="0" distR="0">
            <wp:extent cx="5467350" cy="3866514"/>
            <wp:effectExtent l="19050" t="0" r="0" b="0"/>
            <wp:docPr id="3" name="Image 3" descr="C:\Users\Utilisateur\AppData\Local\Microsoft\Windows\INetCache\Content.Word\tableaucomparatifcom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sateur\AppData\Local\Microsoft\Windows\INetCache\Content.Word\tableaucomparatifcome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866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F51" w:rsidRPr="007A6574" w:rsidRDefault="00686F51" w:rsidP="007A6574">
      <w:pPr>
        <w:pStyle w:val="Default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7A6574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Malgré le coût semblant supérieur des connecteurs à l’unité, il représente à minima </w:t>
      </w:r>
      <w:r w:rsidRPr="007A6574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>26%* moins cher que les autres solutions proposées sur le marché</w:t>
      </w:r>
      <w:r w:rsidRPr="007A6574">
        <w:rPr>
          <w:rFonts w:asciiTheme="minorHAnsi" w:hAnsiTheme="minorHAnsi" w:cstheme="minorHAnsi"/>
          <w:i/>
          <w:iCs/>
          <w:color w:val="auto"/>
          <w:sz w:val="22"/>
          <w:szCs w:val="22"/>
        </w:rPr>
        <w:t>. (Moins de marchandises à acheter, moins de main d’</w:t>
      </w:r>
      <w:proofErr w:type="spellStart"/>
      <w:r w:rsidRPr="007A6574">
        <w:rPr>
          <w:rFonts w:asciiTheme="minorHAnsi" w:hAnsiTheme="minorHAnsi" w:cstheme="minorHAnsi"/>
          <w:i/>
          <w:iCs/>
          <w:color w:val="auto"/>
          <w:sz w:val="22"/>
          <w:szCs w:val="22"/>
        </w:rPr>
        <w:t>oeuvre</w:t>
      </w:r>
      <w:proofErr w:type="spellEnd"/>
      <w:r w:rsidRPr="007A6574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à mobiliser, moins de temps pour réaliser). </w:t>
      </w:r>
      <w:r w:rsidR="007A6574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</w:t>
      </w:r>
      <w:r w:rsidRPr="007A6574">
        <w:rPr>
          <w:rFonts w:asciiTheme="minorHAnsi" w:hAnsiTheme="minorHAnsi" w:cstheme="minorHAnsi"/>
          <w:i/>
          <w:iCs/>
          <w:color w:val="auto"/>
          <w:sz w:val="22"/>
          <w:szCs w:val="22"/>
        </w:rPr>
        <w:t>*D’après nos études et selon tarifs constatés au 13/05/2022</w:t>
      </w:r>
    </w:p>
    <w:p w:rsidR="00686F51" w:rsidRPr="007A6574" w:rsidRDefault="00686F51" w:rsidP="00686F51">
      <w:pPr>
        <w:spacing w:after="0" w:line="240" w:lineRule="auto"/>
        <w:rPr>
          <w:rFonts w:cstheme="minorHAnsi"/>
          <w:i/>
          <w:iCs/>
        </w:rPr>
      </w:pPr>
    </w:p>
    <w:p w:rsidR="00686F51" w:rsidRPr="00686F51" w:rsidRDefault="00686F51" w:rsidP="00686F51">
      <w:pPr>
        <w:spacing w:after="0" w:line="240" w:lineRule="auto"/>
        <w:rPr>
          <w:rFonts w:cstheme="minorHAnsi"/>
          <w:i/>
          <w:iCs/>
          <w:sz w:val="24"/>
          <w:szCs w:val="24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Pr="00686F51" w:rsidRDefault="00686F51" w:rsidP="00686F51">
      <w:pPr>
        <w:spacing w:after="0" w:line="240" w:lineRule="auto"/>
        <w:rPr>
          <w:rFonts w:cstheme="minorHAnsi"/>
          <w:b/>
          <w:color w:val="E94F32"/>
          <w:sz w:val="28"/>
          <w:szCs w:val="28"/>
        </w:rPr>
      </w:pPr>
      <w:r w:rsidRPr="00686F51">
        <w:rPr>
          <w:rFonts w:cstheme="minorHAnsi"/>
          <w:b/>
          <w:color w:val="E94F32"/>
          <w:sz w:val="28"/>
          <w:szCs w:val="28"/>
        </w:rPr>
        <w:t>La gamme CO’MET® est brevetée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686F51" w:rsidRPr="00686F51" w:rsidRDefault="00820EE5" w:rsidP="00686F51">
      <w:pPr>
        <w:pStyle w:val="Default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noProof/>
          <w:color w:val="auto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38100</wp:posOffset>
            </wp:positionV>
            <wp:extent cx="2480310" cy="1572260"/>
            <wp:effectExtent l="19050" t="0" r="0" b="0"/>
            <wp:wrapThrough wrapText="bothSides">
              <wp:wrapPolygon edited="0">
                <wp:start x="-166" y="0"/>
                <wp:lineTo x="-166" y="21460"/>
                <wp:lineTo x="21567" y="21460"/>
                <wp:lineTo x="21567" y="0"/>
                <wp:lineTo x="-166" y="0"/>
              </wp:wrapPolygon>
            </wp:wrapThrough>
            <wp:docPr id="21" name="Image 21" descr="C:\Users\Utilisateur\AppData\Local\Microsoft\Windows\INetCache\Content.Word\cometsyste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tilisateur\AppData\Local\Microsoft\Windows\INetCache\Content.Word\cometsystem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57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6F51" w:rsidRPr="00686F51">
        <w:rPr>
          <w:rFonts w:asciiTheme="minorHAnsi" w:hAnsiTheme="minorHAnsi" w:cstheme="minorHAnsi"/>
          <w:b/>
          <w:bCs/>
          <w:color w:val="auto"/>
        </w:rPr>
        <w:t xml:space="preserve">La gamme est variée : </w:t>
      </w:r>
    </w:p>
    <w:p w:rsidR="00820EE5" w:rsidRPr="00820EE5" w:rsidRDefault="00686F51" w:rsidP="007A6574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E94F32"/>
        </w:rPr>
      </w:pPr>
      <w:r w:rsidRPr="007A6574">
        <w:rPr>
          <w:rFonts w:asciiTheme="minorHAnsi" w:hAnsiTheme="minorHAnsi" w:cstheme="minorHAnsi"/>
          <w:b/>
          <w:bCs/>
        </w:rPr>
        <w:t xml:space="preserve">2 connecteurs A. </w:t>
      </w:r>
      <w:proofErr w:type="spellStart"/>
      <w:r w:rsidRPr="007A6574">
        <w:rPr>
          <w:rFonts w:asciiTheme="minorHAnsi" w:hAnsiTheme="minorHAnsi" w:cstheme="minorHAnsi"/>
          <w:b/>
          <w:bCs/>
        </w:rPr>
        <w:t>Co’Met</w:t>
      </w:r>
      <w:proofErr w:type="spellEnd"/>
      <w:r w:rsidRPr="007A6574">
        <w:rPr>
          <w:rFonts w:asciiTheme="minorHAnsi" w:hAnsiTheme="minorHAnsi" w:cstheme="minorHAnsi"/>
          <w:b/>
          <w:bCs/>
        </w:rPr>
        <w:t>®</w:t>
      </w:r>
      <w:r w:rsidRPr="007A6574">
        <w:rPr>
          <w:rFonts w:asciiTheme="minorHAnsi" w:hAnsiTheme="minorHAnsi" w:cstheme="minorHAnsi"/>
        </w:rPr>
        <w:t xml:space="preserve">, bagues de fixation aux extrémités, à ajouter à l’axe </w:t>
      </w:r>
    </w:p>
    <w:p w:rsidR="00686F51" w:rsidRPr="007A6574" w:rsidRDefault="00686F51" w:rsidP="007A6574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E94F32"/>
        </w:rPr>
      </w:pPr>
      <w:r w:rsidRPr="007A6574">
        <w:rPr>
          <w:rFonts w:asciiTheme="minorHAnsi" w:hAnsiTheme="minorHAnsi" w:cstheme="minorHAnsi"/>
          <w:b/>
          <w:bCs/>
        </w:rPr>
        <w:t xml:space="preserve">2 connecteurs B. </w:t>
      </w:r>
      <w:proofErr w:type="spellStart"/>
      <w:r w:rsidRPr="007A6574">
        <w:rPr>
          <w:rFonts w:asciiTheme="minorHAnsi" w:hAnsiTheme="minorHAnsi" w:cstheme="minorHAnsi"/>
          <w:b/>
          <w:bCs/>
        </w:rPr>
        <w:t>Co’Met</w:t>
      </w:r>
      <w:proofErr w:type="spellEnd"/>
      <w:r w:rsidRPr="007A6574">
        <w:rPr>
          <w:rFonts w:asciiTheme="minorHAnsi" w:hAnsiTheme="minorHAnsi" w:cstheme="minorHAnsi"/>
          <w:b/>
          <w:bCs/>
        </w:rPr>
        <w:t>®</w:t>
      </w:r>
      <w:r w:rsidRPr="007A6574">
        <w:rPr>
          <w:rFonts w:asciiTheme="minorHAnsi" w:hAnsiTheme="minorHAnsi" w:cstheme="minorHAnsi"/>
        </w:rPr>
        <w:t xml:space="preserve">, bagues de fixation au centre, à ajouter à l’axe ; </w:t>
      </w:r>
    </w:p>
    <w:p w:rsidR="00686F51" w:rsidRPr="007A6574" w:rsidRDefault="00686F51" w:rsidP="007A6574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  <w:b/>
          <w:bCs/>
        </w:rPr>
        <w:t xml:space="preserve">Pied </w:t>
      </w:r>
      <w:proofErr w:type="spellStart"/>
      <w:r w:rsidRPr="00686F51">
        <w:rPr>
          <w:rFonts w:asciiTheme="minorHAnsi" w:hAnsiTheme="minorHAnsi" w:cstheme="minorHAnsi"/>
          <w:b/>
          <w:bCs/>
        </w:rPr>
        <w:t>Co’Met</w:t>
      </w:r>
      <w:proofErr w:type="spellEnd"/>
      <w:r w:rsidRPr="00686F51">
        <w:rPr>
          <w:rFonts w:asciiTheme="minorHAnsi" w:hAnsiTheme="minorHAnsi" w:cstheme="minorHAnsi"/>
          <w:b/>
          <w:bCs/>
        </w:rPr>
        <w:t>®</w:t>
      </w:r>
      <w:r w:rsidRPr="00686F51">
        <w:rPr>
          <w:rFonts w:asciiTheme="minorHAnsi" w:hAnsiTheme="minorHAnsi" w:cstheme="minorHAnsi"/>
        </w:rPr>
        <w:t xml:space="preserve">, qui maintient les connecteurs ; </w:t>
      </w:r>
    </w:p>
    <w:p w:rsidR="00686F51" w:rsidRPr="007A6574" w:rsidRDefault="00686F51" w:rsidP="007A6574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  <w:b/>
          <w:bCs/>
        </w:rPr>
        <w:t xml:space="preserve">Kit de </w:t>
      </w:r>
      <w:proofErr w:type="spellStart"/>
      <w:r w:rsidRPr="00686F51">
        <w:rPr>
          <w:rFonts w:asciiTheme="minorHAnsi" w:hAnsiTheme="minorHAnsi" w:cstheme="minorHAnsi"/>
          <w:b/>
          <w:bCs/>
        </w:rPr>
        <w:t>réhausse</w:t>
      </w:r>
      <w:proofErr w:type="spellEnd"/>
      <w:r w:rsidRPr="00686F5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686F51">
        <w:rPr>
          <w:rFonts w:asciiTheme="minorHAnsi" w:hAnsiTheme="minorHAnsi" w:cstheme="minorHAnsi"/>
          <w:b/>
          <w:bCs/>
        </w:rPr>
        <w:t>Co’Met</w:t>
      </w:r>
      <w:proofErr w:type="spellEnd"/>
      <w:r w:rsidRPr="00686F51">
        <w:rPr>
          <w:rFonts w:asciiTheme="minorHAnsi" w:hAnsiTheme="minorHAnsi" w:cstheme="minorHAnsi"/>
          <w:b/>
          <w:bCs/>
        </w:rPr>
        <w:t>®</w:t>
      </w:r>
      <w:r w:rsidRPr="00686F51">
        <w:rPr>
          <w:rFonts w:asciiTheme="minorHAnsi" w:hAnsiTheme="minorHAnsi" w:cstheme="minorHAnsi"/>
        </w:rPr>
        <w:t xml:space="preserve">, il suffit de fixer le poteau de </w:t>
      </w:r>
      <w:proofErr w:type="spellStart"/>
      <w:r w:rsidRPr="00686F51">
        <w:rPr>
          <w:rFonts w:asciiTheme="minorHAnsi" w:hAnsiTheme="minorHAnsi" w:cstheme="minorHAnsi"/>
        </w:rPr>
        <w:t>réhausse</w:t>
      </w:r>
      <w:proofErr w:type="spellEnd"/>
      <w:r w:rsidRPr="00686F51">
        <w:rPr>
          <w:rFonts w:asciiTheme="minorHAnsi" w:hAnsiTheme="minorHAnsi" w:cstheme="minorHAnsi"/>
        </w:rPr>
        <w:t xml:space="preserve"> sur l’embase </w:t>
      </w:r>
      <w:proofErr w:type="spellStart"/>
      <w:r w:rsidRPr="00686F51">
        <w:rPr>
          <w:rFonts w:asciiTheme="minorHAnsi" w:hAnsiTheme="minorHAnsi" w:cstheme="minorHAnsi"/>
        </w:rPr>
        <w:t>Co’Met</w:t>
      </w:r>
      <w:proofErr w:type="spellEnd"/>
      <w:r w:rsidRPr="00686F51">
        <w:rPr>
          <w:rFonts w:asciiTheme="minorHAnsi" w:hAnsiTheme="minorHAnsi" w:cstheme="minorHAnsi"/>
        </w:rPr>
        <w:t xml:space="preserve">®, pour gérer les dénivelés du terrain, si nécessaire. 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Pr="007A6574" w:rsidRDefault="00686F51" w:rsidP="00686F51">
      <w:pPr>
        <w:spacing w:after="0" w:line="240" w:lineRule="auto"/>
        <w:rPr>
          <w:rFonts w:cstheme="minorHAnsi"/>
          <w:color w:val="E94F32"/>
          <w:sz w:val="24"/>
          <w:szCs w:val="24"/>
        </w:rPr>
      </w:pPr>
      <w:r w:rsidRPr="00686F51">
        <w:rPr>
          <w:rFonts w:cstheme="minorHAnsi"/>
          <w:sz w:val="24"/>
          <w:szCs w:val="24"/>
        </w:rPr>
        <w:t xml:space="preserve">Découvrez en vidéo comment monter le système </w:t>
      </w:r>
      <w:proofErr w:type="spellStart"/>
      <w:r w:rsidRPr="00686F51">
        <w:rPr>
          <w:rFonts w:cstheme="minorHAnsi"/>
          <w:sz w:val="24"/>
          <w:szCs w:val="24"/>
        </w:rPr>
        <w:t>Co’Met</w:t>
      </w:r>
      <w:proofErr w:type="spellEnd"/>
      <w:r w:rsidRPr="00686F51">
        <w:rPr>
          <w:rFonts w:cstheme="minorHAnsi"/>
          <w:sz w:val="24"/>
          <w:szCs w:val="24"/>
        </w:rPr>
        <w:t xml:space="preserve">® : </w:t>
      </w:r>
      <w:hyperlink r:id="rId9" w:history="1">
        <w:r w:rsidRPr="007A6574">
          <w:rPr>
            <w:rStyle w:val="Lienhypertexte"/>
            <w:rFonts w:cstheme="minorHAnsi"/>
            <w:color w:val="E94F32"/>
            <w:sz w:val="24"/>
            <w:szCs w:val="24"/>
          </w:rPr>
          <w:t>https://youtu.be/mjlQ9hfhOjU</w:t>
        </w:r>
      </w:hyperlink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686F51" w:rsidRPr="00686F51" w:rsidRDefault="00820EE5" w:rsidP="00686F51">
      <w:pPr>
        <w:pStyle w:val="Default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noProof/>
          <w:color w:val="auto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97155</wp:posOffset>
            </wp:positionV>
            <wp:extent cx="2175510" cy="1511300"/>
            <wp:effectExtent l="19050" t="0" r="0" b="0"/>
            <wp:wrapThrough wrapText="bothSides">
              <wp:wrapPolygon edited="0">
                <wp:start x="-189" y="0"/>
                <wp:lineTo x="-189" y="21237"/>
                <wp:lineTo x="21562" y="21237"/>
                <wp:lineTo x="21562" y="0"/>
                <wp:lineTo x="-189" y="0"/>
              </wp:wrapPolygon>
            </wp:wrapThrough>
            <wp:docPr id="1" name="Image 9" descr="C:\Users\Utilisateur\AppData\Local\Microsoft\Windows\INetCache\Content.Word\cometconnecteurssurbastain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tilisateur\AppData\Local\Microsoft\Windows\INetCache\Content.Word\cometconnecteurssurbastaing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3544" t="19643" r="23417" b="6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6F51" w:rsidRPr="00686F51">
        <w:rPr>
          <w:rFonts w:asciiTheme="minorHAnsi" w:hAnsiTheme="minorHAnsi" w:cstheme="minorHAnsi"/>
          <w:b/>
          <w:bCs/>
          <w:color w:val="auto"/>
        </w:rPr>
        <w:t xml:space="preserve">Les fonctionnalités : </w:t>
      </w:r>
    </w:p>
    <w:p w:rsidR="00686F51" w:rsidRPr="007A6574" w:rsidRDefault="00686F51" w:rsidP="007A6574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</w:rPr>
        <w:t xml:space="preserve">Connecteurs orientables à 360° autour d’un axe ; </w:t>
      </w:r>
    </w:p>
    <w:p w:rsidR="00686F51" w:rsidRPr="007A6574" w:rsidRDefault="00686F51" w:rsidP="007A6574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</w:rPr>
        <w:t xml:space="preserve">Adaptable à tous les dénivelés ; </w:t>
      </w:r>
    </w:p>
    <w:p w:rsidR="00686F51" w:rsidRPr="007A6574" w:rsidRDefault="00686F51" w:rsidP="007A6574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</w:rPr>
        <w:t xml:space="preserve">Affinage du réglage jusqu’à 5 cm par pied ; </w:t>
      </w:r>
    </w:p>
    <w:p w:rsidR="00686F51" w:rsidRPr="007A6574" w:rsidRDefault="00686F51" w:rsidP="007A6574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</w:rPr>
        <w:t xml:space="preserve">Pré-assemblage possible ; </w:t>
      </w:r>
    </w:p>
    <w:p w:rsidR="00686F51" w:rsidRPr="007A6574" w:rsidRDefault="00686F51" w:rsidP="007A6574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</w:rPr>
        <w:t xml:space="preserve">Résistance de 5 tonnes par pied ; </w:t>
      </w:r>
    </w:p>
    <w:p w:rsidR="00686F51" w:rsidRPr="007A6574" w:rsidRDefault="00686F51" w:rsidP="007A6574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</w:rPr>
        <w:t xml:space="preserve">Durabilité grâce à un acier galvanisé ou inoxydable - 60 ans de vie minimum. 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Pr="007A6574" w:rsidRDefault="00686F51" w:rsidP="007A6574">
      <w:pPr>
        <w:spacing w:after="0" w:line="240" w:lineRule="auto"/>
        <w:rPr>
          <w:rFonts w:cstheme="minorHAnsi"/>
          <w:b/>
          <w:color w:val="E94F32"/>
          <w:sz w:val="28"/>
          <w:szCs w:val="28"/>
        </w:rPr>
      </w:pPr>
      <w:r w:rsidRPr="007A6574">
        <w:rPr>
          <w:rFonts w:cstheme="minorHAnsi"/>
          <w:b/>
          <w:color w:val="E94F32"/>
          <w:sz w:val="28"/>
          <w:szCs w:val="28"/>
        </w:rPr>
        <w:lastRenderedPageBreak/>
        <w:t>La gamme CO’MET® permet de laisser libre court à la créativité des professionnels du bois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Default="00686F51" w:rsidP="007A6574">
      <w:pPr>
        <w:pStyle w:val="Default"/>
        <w:jc w:val="both"/>
        <w:rPr>
          <w:rFonts w:asciiTheme="minorHAnsi" w:hAnsiTheme="minorHAnsi" w:cstheme="minorHAnsi"/>
        </w:rPr>
      </w:pPr>
      <w:r w:rsidRPr="00686F51">
        <w:rPr>
          <w:rFonts w:asciiTheme="minorHAnsi" w:hAnsiTheme="minorHAnsi" w:cstheme="minorHAnsi"/>
        </w:rPr>
        <w:t xml:space="preserve">Cette </w:t>
      </w:r>
      <w:r w:rsidRPr="00686F51">
        <w:rPr>
          <w:rFonts w:asciiTheme="minorHAnsi" w:hAnsiTheme="minorHAnsi" w:cstheme="minorHAnsi"/>
          <w:b/>
          <w:bCs/>
        </w:rPr>
        <w:t xml:space="preserve">solution </w:t>
      </w:r>
      <w:proofErr w:type="spellStart"/>
      <w:r w:rsidRPr="00686F51">
        <w:rPr>
          <w:rFonts w:asciiTheme="minorHAnsi" w:hAnsiTheme="minorHAnsi" w:cstheme="minorHAnsi"/>
          <w:b/>
          <w:bCs/>
        </w:rPr>
        <w:t>multiusage</w:t>
      </w:r>
      <w:proofErr w:type="spellEnd"/>
      <w:r w:rsidRPr="00686F51">
        <w:rPr>
          <w:rFonts w:asciiTheme="minorHAnsi" w:hAnsiTheme="minorHAnsi" w:cstheme="minorHAnsi"/>
          <w:b/>
          <w:bCs/>
        </w:rPr>
        <w:t xml:space="preserve"> </w:t>
      </w:r>
      <w:r w:rsidRPr="00686F51">
        <w:rPr>
          <w:rFonts w:asciiTheme="minorHAnsi" w:hAnsiTheme="minorHAnsi" w:cstheme="minorHAnsi"/>
        </w:rPr>
        <w:t xml:space="preserve">est idéale pour mener à bien </w:t>
      </w:r>
      <w:r w:rsidRPr="00686F51">
        <w:rPr>
          <w:rFonts w:asciiTheme="minorHAnsi" w:hAnsiTheme="minorHAnsi" w:cstheme="minorHAnsi"/>
          <w:b/>
          <w:bCs/>
        </w:rPr>
        <w:t xml:space="preserve">divers projets avec plusieurs domaines d’application </w:t>
      </w:r>
      <w:r w:rsidRPr="00686F51">
        <w:rPr>
          <w:rFonts w:asciiTheme="minorHAnsi" w:hAnsiTheme="minorHAnsi" w:cstheme="minorHAnsi"/>
        </w:rPr>
        <w:t xml:space="preserve">: soubassement, charpentage, mobilier. Il permet de </w:t>
      </w:r>
      <w:r w:rsidRPr="00686F51">
        <w:rPr>
          <w:rFonts w:asciiTheme="minorHAnsi" w:hAnsiTheme="minorHAnsi" w:cstheme="minorHAnsi"/>
          <w:b/>
          <w:bCs/>
        </w:rPr>
        <w:t>créer des formes polygonales</w:t>
      </w:r>
      <w:r w:rsidRPr="00686F51">
        <w:rPr>
          <w:rFonts w:asciiTheme="minorHAnsi" w:hAnsiTheme="minorHAnsi" w:cstheme="minorHAnsi"/>
        </w:rPr>
        <w:t>, comme le pourtour d’un arbre ou celui d’une piscine par exemple, et épouse à merveille celles d’un mobilier de jardin, d’aménagements paysagers extérieurs, du charpentage d’une structure légère comme des pergolas, ou encore d’un soubassement.</w:t>
      </w:r>
    </w:p>
    <w:p w:rsidR="007A6574" w:rsidRPr="00686F51" w:rsidRDefault="007A6574" w:rsidP="007A6574">
      <w:pPr>
        <w:pStyle w:val="Default"/>
        <w:jc w:val="both"/>
        <w:rPr>
          <w:rFonts w:asciiTheme="minorHAnsi" w:hAnsiTheme="minorHAnsi" w:cstheme="minorHAnsi"/>
        </w:rPr>
      </w:pPr>
    </w:p>
    <w:p w:rsidR="00686F51" w:rsidRDefault="00686F51" w:rsidP="007A6574">
      <w:pPr>
        <w:pStyle w:val="Default"/>
        <w:jc w:val="both"/>
        <w:rPr>
          <w:rFonts w:asciiTheme="minorHAnsi" w:hAnsiTheme="minorHAnsi" w:cstheme="minorHAnsi"/>
        </w:rPr>
      </w:pPr>
      <w:proofErr w:type="spellStart"/>
      <w:r w:rsidRPr="00686F51">
        <w:rPr>
          <w:rFonts w:asciiTheme="minorHAnsi" w:hAnsiTheme="minorHAnsi" w:cstheme="minorHAnsi"/>
        </w:rPr>
        <w:t>Co’Met</w:t>
      </w:r>
      <w:proofErr w:type="spellEnd"/>
      <w:r w:rsidRPr="00686F51">
        <w:rPr>
          <w:rFonts w:asciiTheme="minorHAnsi" w:hAnsiTheme="minorHAnsi" w:cstheme="minorHAnsi"/>
        </w:rPr>
        <w:t xml:space="preserve">® offre par ailleurs une </w:t>
      </w:r>
      <w:r w:rsidRPr="00686F51">
        <w:rPr>
          <w:rFonts w:asciiTheme="minorHAnsi" w:hAnsiTheme="minorHAnsi" w:cstheme="minorHAnsi"/>
          <w:b/>
          <w:bCs/>
        </w:rPr>
        <w:t>prise en main facile</w:t>
      </w:r>
      <w:r w:rsidRPr="00686F51">
        <w:rPr>
          <w:rFonts w:asciiTheme="minorHAnsi" w:hAnsiTheme="minorHAnsi" w:cstheme="minorHAnsi"/>
        </w:rPr>
        <w:t xml:space="preserve">. Les utilisateurs pourront adapter sans encombre le produit, et ainsi créer, sur tout type de terrain stabilisé, une </w:t>
      </w:r>
      <w:r w:rsidRPr="00686F51">
        <w:rPr>
          <w:rFonts w:asciiTheme="minorHAnsi" w:hAnsiTheme="minorHAnsi" w:cstheme="minorHAnsi"/>
          <w:b/>
          <w:bCs/>
        </w:rPr>
        <w:t>structure robuste</w:t>
      </w:r>
      <w:r w:rsidRPr="00686F51">
        <w:rPr>
          <w:rFonts w:asciiTheme="minorHAnsi" w:hAnsiTheme="minorHAnsi" w:cstheme="minorHAnsi"/>
        </w:rPr>
        <w:t xml:space="preserve">, sans devoir limiter leur créativité, ce qui peut parfois être le cas en raison des contraintes du terrain ou de faibles connaissances en bricolage. </w:t>
      </w:r>
      <w:proofErr w:type="spellStart"/>
      <w:r w:rsidR="007A6574" w:rsidRPr="007A6574">
        <w:rPr>
          <w:rFonts w:asciiTheme="minorHAnsi" w:hAnsiTheme="minorHAnsi" w:cstheme="minorHAnsi"/>
          <w:b/>
          <w:bCs/>
        </w:rPr>
        <w:t>Co’Met</w:t>
      </w:r>
      <w:proofErr w:type="spellEnd"/>
      <w:r w:rsidR="007A6574" w:rsidRPr="007A6574">
        <w:rPr>
          <w:rFonts w:asciiTheme="minorHAnsi" w:hAnsiTheme="minorHAnsi" w:cstheme="minorHAnsi"/>
          <w:b/>
          <w:bCs/>
        </w:rPr>
        <w:t>®</w:t>
      </w:r>
      <w:r w:rsidRPr="00686F51">
        <w:rPr>
          <w:rFonts w:asciiTheme="minorHAnsi" w:hAnsiTheme="minorHAnsi" w:cstheme="minorHAnsi"/>
        </w:rPr>
        <w:t xml:space="preserve"> </w:t>
      </w:r>
      <w:r w:rsidRPr="00686F51">
        <w:rPr>
          <w:rFonts w:asciiTheme="minorHAnsi" w:hAnsiTheme="minorHAnsi" w:cstheme="minorHAnsi"/>
          <w:b/>
          <w:bCs/>
        </w:rPr>
        <w:t>est donc synonyme de liberté</w:t>
      </w:r>
      <w:r w:rsidRPr="00686F51">
        <w:rPr>
          <w:rFonts w:asciiTheme="minorHAnsi" w:hAnsiTheme="minorHAnsi" w:cstheme="minorHAnsi"/>
        </w:rPr>
        <w:t>.</w:t>
      </w:r>
    </w:p>
    <w:p w:rsidR="007A6574" w:rsidRPr="00686F51" w:rsidRDefault="007A6574" w:rsidP="007A6574">
      <w:pPr>
        <w:pStyle w:val="Default"/>
        <w:jc w:val="both"/>
        <w:rPr>
          <w:rFonts w:asciiTheme="minorHAnsi" w:hAnsiTheme="minorHAnsi" w:cstheme="minorHAnsi"/>
        </w:rPr>
      </w:pPr>
    </w:p>
    <w:p w:rsidR="00686F51" w:rsidRPr="00686F51" w:rsidRDefault="00686F51" w:rsidP="007A6574">
      <w:pPr>
        <w:pStyle w:val="Default"/>
        <w:jc w:val="both"/>
        <w:rPr>
          <w:rFonts w:asciiTheme="minorHAnsi" w:hAnsiTheme="minorHAnsi" w:cstheme="minorHAnsi"/>
        </w:rPr>
      </w:pPr>
      <w:r w:rsidRPr="00686F51">
        <w:rPr>
          <w:rFonts w:asciiTheme="minorHAnsi" w:hAnsiTheme="minorHAnsi" w:cstheme="minorHAnsi"/>
        </w:rPr>
        <w:t xml:space="preserve">Les professionnels du bois ont même inventé </w:t>
      </w:r>
      <w:r w:rsidRPr="00686F51">
        <w:rPr>
          <w:rFonts w:asciiTheme="minorHAnsi" w:hAnsiTheme="minorHAnsi" w:cstheme="minorHAnsi"/>
          <w:b/>
          <w:bCs/>
        </w:rPr>
        <w:t xml:space="preserve">un mot pour décrire </w:t>
      </w:r>
      <w:proofErr w:type="spellStart"/>
      <w:r w:rsidR="007A6574" w:rsidRPr="007A6574">
        <w:rPr>
          <w:rFonts w:asciiTheme="minorHAnsi" w:hAnsiTheme="minorHAnsi" w:cstheme="minorHAnsi"/>
          <w:b/>
          <w:bCs/>
        </w:rPr>
        <w:t>Co’Met</w:t>
      </w:r>
      <w:proofErr w:type="spellEnd"/>
      <w:r w:rsidR="007A6574" w:rsidRPr="007A6574">
        <w:rPr>
          <w:rFonts w:asciiTheme="minorHAnsi" w:hAnsiTheme="minorHAnsi" w:cstheme="minorHAnsi"/>
          <w:b/>
          <w:bCs/>
        </w:rPr>
        <w:t>®</w:t>
      </w:r>
      <w:r w:rsidRPr="00686F51">
        <w:rPr>
          <w:rFonts w:asciiTheme="minorHAnsi" w:hAnsiTheme="minorHAnsi" w:cstheme="minorHAnsi"/>
        </w:rPr>
        <w:t xml:space="preserve"> : </w:t>
      </w:r>
      <w:r w:rsidRPr="00686F51">
        <w:rPr>
          <w:rFonts w:asciiTheme="minorHAnsi" w:hAnsiTheme="minorHAnsi" w:cstheme="minorHAnsi"/>
          <w:b/>
          <w:bCs/>
        </w:rPr>
        <w:t xml:space="preserve">« Simplex », </w:t>
      </w:r>
      <w:r w:rsidRPr="00686F51">
        <w:rPr>
          <w:rFonts w:asciiTheme="minorHAnsi" w:hAnsiTheme="minorHAnsi" w:cstheme="minorHAnsi"/>
        </w:rPr>
        <w:t>une solution simple à toute situation, même complexe !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</w:rPr>
      </w:pPr>
    </w:p>
    <w:p w:rsidR="00686F51" w:rsidRPr="007A6574" w:rsidRDefault="00686F51" w:rsidP="007A6574">
      <w:pPr>
        <w:pStyle w:val="Default"/>
        <w:jc w:val="center"/>
        <w:rPr>
          <w:rFonts w:asciiTheme="minorHAnsi" w:hAnsiTheme="minorHAnsi" w:cstheme="minorHAnsi"/>
          <w:b/>
          <w:bCs/>
          <w:color w:val="E94F32"/>
          <w:sz w:val="28"/>
        </w:rPr>
      </w:pPr>
      <w:r w:rsidRPr="007A6574">
        <w:rPr>
          <w:rFonts w:asciiTheme="minorHAnsi" w:hAnsiTheme="minorHAnsi" w:cstheme="minorHAnsi"/>
          <w:b/>
          <w:bCs/>
          <w:sz w:val="28"/>
        </w:rPr>
        <w:t>Pour plus d’informations :</w:t>
      </w:r>
      <w:r w:rsidRPr="007A6574">
        <w:rPr>
          <w:rFonts w:asciiTheme="minorHAnsi" w:hAnsiTheme="minorHAnsi" w:cstheme="minorHAnsi"/>
          <w:b/>
          <w:bCs/>
          <w:color w:val="E94F32"/>
          <w:sz w:val="28"/>
        </w:rPr>
        <w:t xml:space="preserve"> </w:t>
      </w:r>
      <w:hyperlink r:id="rId11" w:history="1">
        <w:r w:rsidRPr="007A6574">
          <w:rPr>
            <w:rStyle w:val="Lienhypertexte"/>
            <w:rFonts w:asciiTheme="minorHAnsi" w:hAnsiTheme="minorHAnsi" w:cstheme="minorHAnsi"/>
            <w:b/>
            <w:bCs/>
            <w:color w:val="E94F32"/>
            <w:sz w:val="28"/>
          </w:rPr>
          <w:t>www.co-met.eu</w:t>
        </w:r>
      </w:hyperlink>
    </w:p>
    <w:p w:rsidR="00686F51" w:rsidRDefault="00686F51" w:rsidP="00686F51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7A6574" w:rsidRDefault="007A6574" w:rsidP="00686F51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7A6574" w:rsidRPr="00686F51" w:rsidRDefault="007A6574" w:rsidP="00686F51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b/>
          <w:bCs/>
          <w:color w:val="auto"/>
        </w:rPr>
        <w:t xml:space="preserve">Le rendez-vous </w:t>
      </w:r>
    </w:p>
    <w:p w:rsidR="00686F51" w:rsidRPr="00686F51" w:rsidRDefault="00686F51" w:rsidP="007A6574">
      <w:pPr>
        <w:pStyle w:val="Default"/>
        <w:numPr>
          <w:ilvl w:val="0"/>
          <w:numId w:val="5"/>
        </w:numPr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b/>
          <w:bCs/>
          <w:color w:val="auto"/>
        </w:rPr>
        <w:t xml:space="preserve">Salon BATIBOUW </w:t>
      </w:r>
      <w:r w:rsidRPr="00686F51">
        <w:rPr>
          <w:rFonts w:asciiTheme="minorHAnsi" w:hAnsiTheme="minorHAnsi" w:cstheme="minorHAnsi"/>
          <w:color w:val="auto"/>
        </w:rPr>
        <w:t xml:space="preserve">- du 21 au 29 mai 2022 à Bruxelles en Belgique - </w:t>
      </w:r>
      <w:r w:rsidRPr="007A6574">
        <w:rPr>
          <w:rFonts w:asciiTheme="minorHAnsi" w:hAnsiTheme="minorHAnsi" w:cstheme="minorHAnsi"/>
          <w:b/>
          <w:bCs/>
          <w:color w:val="E94F32"/>
        </w:rPr>
        <w:t>Stand 09323</w:t>
      </w:r>
      <w:r w:rsidRPr="00686F51"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820EE5" w:rsidRPr="00686F51" w:rsidRDefault="00820EE5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  <w:proofErr w:type="spellStart"/>
      <w:r w:rsidRPr="00686F51">
        <w:rPr>
          <w:rFonts w:asciiTheme="minorHAnsi" w:hAnsiTheme="minorHAnsi" w:cstheme="minorHAnsi"/>
          <w:color w:val="auto"/>
        </w:rPr>
        <w:t>Novactory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, un atelier de recherche spécialiste de l'innovation en éco-construction, conçoit et commercialise des produits innovants et brevetés, pour accompagner les professionnels dans la construction et l’aménagement de bâtiments et/ou structures durables et responsables. 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b/>
          <w:bCs/>
          <w:color w:val="auto"/>
        </w:rPr>
        <w:t xml:space="preserve">Les infos clés de </w:t>
      </w:r>
      <w:proofErr w:type="spellStart"/>
      <w:r w:rsidRPr="00686F51">
        <w:rPr>
          <w:rFonts w:asciiTheme="minorHAnsi" w:hAnsiTheme="minorHAnsi" w:cstheme="minorHAnsi"/>
          <w:b/>
          <w:bCs/>
          <w:color w:val="auto"/>
        </w:rPr>
        <w:t>Novactory</w:t>
      </w:r>
      <w:proofErr w:type="spellEnd"/>
      <w:r w:rsidRPr="00686F51"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686F51" w:rsidRPr="00686F51" w:rsidRDefault="00686F51" w:rsidP="007A6574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Innovation </w:t>
      </w:r>
      <w:proofErr w:type="spellStart"/>
      <w:r w:rsidRPr="00686F51">
        <w:rPr>
          <w:rFonts w:asciiTheme="minorHAnsi" w:hAnsiTheme="minorHAnsi" w:cstheme="minorHAnsi"/>
          <w:color w:val="auto"/>
        </w:rPr>
        <w:t>Co’Met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® créée en 2019. </w:t>
      </w:r>
    </w:p>
    <w:p w:rsidR="00686F51" w:rsidRPr="00686F51" w:rsidRDefault="00686F51" w:rsidP="007A6574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Appartient au groupe franco-belge </w:t>
      </w:r>
      <w:proofErr w:type="spellStart"/>
      <w:r w:rsidRPr="00686F51">
        <w:rPr>
          <w:rFonts w:asciiTheme="minorHAnsi" w:hAnsiTheme="minorHAnsi" w:cstheme="minorHAnsi"/>
          <w:color w:val="auto"/>
        </w:rPr>
        <w:t>BlackSheepTribes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. </w:t>
      </w:r>
    </w:p>
    <w:p w:rsidR="00686F51" w:rsidRPr="00686F51" w:rsidRDefault="00686F51" w:rsidP="007A6574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13 salariés. </w:t>
      </w:r>
    </w:p>
    <w:p w:rsidR="00686F51" w:rsidRPr="00686F51" w:rsidRDefault="00686F51" w:rsidP="007A6574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Des bureaux et un atelier en Occitanie. </w:t>
      </w:r>
    </w:p>
    <w:p w:rsidR="00686F51" w:rsidRPr="00686F51" w:rsidRDefault="00686F51" w:rsidP="007A6574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6 revendeurs du système </w:t>
      </w:r>
      <w:proofErr w:type="spellStart"/>
      <w:r w:rsidRPr="00686F51">
        <w:rPr>
          <w:rFonts w:asciiTheme="minorHAnsi" w:hAnsiTheme="minorHAnsi" w:cstheme="minorHAnsi"/>
          <w:color w:val="auto"/>
        </w:rPr>
        <w:t>Co’Met</w:t>
      </w:r>
      <w:proofErr w:type="spellEnd"/>
      <w:r w:rsidRPr="00686F51">
        <w:rPr>
          <w:rFonts w:asciiTheme="minorHAnsi" w:hAnsiTheme="minorHAnsi" w:cstheme="minorHAnsi"/>
          <w:color w:val="auto"/>
        </w:rPr>
        <w:t xml:space="preserve">® en France </w:t>
      </w:r>
    </w:p>
    <w:p w:rsid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7A6574" w:rsidRPr="00686F51" w:rsidRDefault="007A6574" w:rsidP="00686F51">
      <w:pPr>
        <w:pStyle w:val="Default"/>
        <w:rPr>
          <w:rFonts w:asciiTheme="minorHAnsi" w:hAnsiTheme="minorHAnsi" w:cstheme="minorHAnsi"/>
          <w:color w:val="auto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b/>
          <w:bCs/>
          <w:color w:val="auto"/>
        </w:rPr>
        <w:t xml:space="preserve">Contact marque : </w:t>
      </w:r>
      <w:r w:rsidRPr="00686F51">
        <w:rPr>
          <w:rFonts w:asciiTheme="minorHAnsi" w:hAnsiTheme="minorHAnsi" w:cstheme="minorHAnsi"/>
          <w:color w:val="auto"/>
        </w:rPr>
        <w:t xml:space="preserve">Vincent MURPHY 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vincent.murphy@novactory.eu </w:t>
      </w:r>
    </w:p>
    <w:p w:rsidR="00686F51" w:rsidRPr="00686F51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  <w:r w:rsidRPr="00686F51">
        <w:rPr>
          <w:rFonts w:cstheme="minorHAnsi"/>
          <w:sz w:val="24"/>
          <w:szCs w:val="24"/>
        </w:rPr>
        <w:t xml:space="preserve">Tél. 04 68 31 72 23 </w:t>
      </w:r>
    </w:p>
    <w:p w:rsidR="00686F51" w:rsidRPr="00686F51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b/>
          <w:bCs/>
          <w:color w:val="auto"/>
        </w:rPr>
        <w:t xml:space="preserve">Contact presse : </w:t>
      </w:r>
      <w:r w:rsidRPr="00686F51">
        <w:rPr>
          <w:rFonts w:asciiTheme="minorHAnsi" w:hAnsiTheme="minorHAnsi" w:cstheme="minorHAnsi"/>
          <w:color w:val="auto"/>
        </w:rPr>
        <w:t xml:space="preserve">Catherine AMSTERDAM </w:t>
      </w:r>
    </w:p>
    <w:p w:rsidR="00686F51" w:rsidRPr="00686F51" w:rsidRDefault="00686F51" w:rsidP="00686F51">
      <w:pPr>
        <w:pStyle w:val="Default"/>
        <w:rPr>
          <w:rFonts w:asciiTheme="minorHAnsi" w:hAnsiTheme="minorHAnsi" w:cstheme="minorHAnsi"/>
          <w:color w:val="auto"/>
        </w:rPr>
      </w:pPr>
      <w:r w:rsidRPr="00686F51">
        <w:rPr>
          <w:rFonts w:asciiTheme="minorHAnsi" w:hAnsiTheme="minorHAnsi" w:cstheme="minorHAnsi"/>
          <w:color w:val="auto"/>
        </w:rPr>
        <w:t xml:space="preserve">ca@amsterdamcommunication.fr </w:t>
      </w:r>
    </w:p>
    <w:p w:rsidR="00686F51" w:rsidRPr="00686F51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  <w:r w:rsidRPr="00686F51">
        <w:rPr>
          <w:rFonts w:cstheme="minorHAnsi"/>
          <w:sz w:val="24"/>
          <w:szCs w:val="24"/>
        </w:rPr>
        <w:t xml:space="preserve">Tél. 02 43 94 01 71 </w:t>
      </w:r>
    </w:p>
    <w:p w:rsidR="00686F51" w:rsidRPr="00686F51" w:rsidRDefault="00686F51" w:rsidP="00686F51">
      <w:pPr>
        <w:spacing w:after="0" w:line="240" w:lineRule="auto"/>
        <w:rPr>
          <w:rFonts w:cstheme="minorHAnsi"/>
          <w:sz w:val="24"/>
          <w:szCs w:val="24"/>
        </w:rPr>
      </w:pPr>
    </w:p>
    <w:p w:rsidR="00686F51" w:rsidRPr="007A6574" w:rsidRDefault="00686F51" w:rsidP="007A6574">
      <w:pPr>
        <w:pStyle w:val="Default"/>
        <w:rPr>
          <w:rFonts w:asciiTheme="minorHAnsi" w:hAnsiTheme="minorHAnsi" w:cstheme="minorHAnsi"/>
          <w:color w:val="E94F32"/>
        </w:rPr>
      </w:pPr>
      <w:r w:rsidRPr="00686F51">
        <w:rPr>
          <w:rFonts w:asciiTheme="minorHAnsi" w:hAnsiTheme="minorHAnsi" w:cstheme="minorHAnsi"/>
          <w:color w:val="auto"/>
        </w:rPr>
        <w:t xml:space="preserve">Téléchargement du communiqué de presse et des visuels HD sur la salle de presse d’Amsterdam Communication </w:t>
      </w:r>
      <w:hyperlink r:id="rId12" w:history="1">
        <w:r w:rsidR="007A6574" w:rsidRPr="00935B2A">
          <w:rPr>
            <w:rStyle w:val="Lienhypertexte"/>
            <w:rFonts w:asciiTheme="minorHAnsi" w:hAnsiTheme="minorHAnsi" w:cstheme="minorHAnsi"/>
          </w:rPr>
          <w:t>www.amsterdamcommunication.fr/presse/accueil.html</w:t>
        </w:r>
      </w:hyperlink>
      <w:r w:rsidR="007A6574" w:rsidRPr="007A6574">
        <w:rPr>
          <w:rFonts w:asciiTheme="minorHAnsi" w:hAnsiTheme="minorHAnsi" w:cstheme="minorHAnsi"/>
          <w:color w:val="E94F32"/>
        </w:rPr>
        <w:t xml:space="preserve"> </w:t>
      </w:r>
    </w:p>
    <w:sectPr w:rsidR="00686F51" w:rsidRPr="007A6574" w:rsidSect="00686F51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3706"/>
    <w:multiLevelType w:val="hybridMultilevel"/>
    <w:tmpl w:val="48AE8A7C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F432D"/>
    <w:multiLevelType w:val="hybridMultilevel"/>
    <w:tmpl w:val="C6D2FEDE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63553C"/>
    <w:multiLevelType w:val="hybridMultilevel"/>
    <w:tmpl w:val="54582E5A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290E33"/>
    <w:multiLevelType w:val="hybridMultilevel"/>
    <w:tmpl w:val="EA1E2670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0C5347"/>
    <w:multiLevelType w:val="hybridMultilevel"/>
    <w:tmpl w:val="23E2F2E2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86F51"/>
    <w:rsid w:val="005A178B"/>
    <w:rsid w:val="00686F51"/>
    <w:rsid w:val="007A6574"/>
    <w:rsid w:val="007D2740"/>
    <w:rsid w:val="00820EE5"/>
    <w:rsid w:val="00B47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1B0"/>
  </w:style>
  <w:style w:type="paragraph" w:styleId="Titre2">
    <w:name w:val="heading 2"/>
    <w:basedOn w:val="Normal"/>
    <w:link w:val="Titre2Car"/>
    <w:uiPriority w:val="9"/>
    <w:qFormat/>
    <w:rsid w:val="00686F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686F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686F51"/>
    <w:rPr>
      <w:color w:val="0000FF" w:themeColor="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686F51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Paragraphedeliste">
    <w:name w:val="List Paragraph"/>
    <w:basedOn w:val="Normal"/>
    <w:uiPriority w:val="34"/>
    <w:qFormat/>
    <w:rsid w:val="00686F5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A6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65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amsterdamcommunication.fr/presse/accuei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co-met.eu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youtu.be/mjlQ9hfhOj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866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2022-05-18T08:37:00Z</dcterms:created>
  <dcterms:modified xsi:type="dcterms:W3CDTF">2022-05-18T09:22:00Z</dcterms:modified>
</cp:coreProperties>
</file>